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0D" w:rsidRDefault="00894CAA" w:rsidP="007707CD">
      <w:pPr>
        <w:spacing w:after="0" w:line="240" w:lineRule="auto"/>
        <w:rPr>
          <w:b/>
        </w:rPr>
      </w:pPr>
      <w:r w:rsidRPr="00C3166C">
        <w:rPr>
          <w:b/>
        </w:rPr>
        <w:t>Scheda orientamento PORTALI:</w:t>
      </w:r>
    </w:p>
    <w:p w:rsidR="007707CD" w:rsidRPr="00C3166C" w:rsidRDefault="007707CD" w:rsidP="007707CD">
      <w:pPr>
        <w:spacing w:after="0" w:line="240" w:lineRule="auto"/>
        <w:rPr>
          <w:b/>
        </w:rPr>
      </w:pPr>
    </w:p>
    <w:p w:rsidR="007707CD" w:rsidRDefault="00C3166C" w:rsidP="007707CD">
      <w:pPr>
        <w:spacing w:after="0" w:line="240" w:lineRule="auto"/>
      </w:pPr>
      <w:r w:rsidRPr="00C3166C">
        <w:rPr>
          <w:b/>
        </w:rPr>
        <w:t>QUALE OBIETTIVO:</w:t>
      </w:r>
      <w:r>
        <w:t xml:space="preserve"> indirizzare i tutor ad una visitazione “ mirata” dei materiali fruibili</w:t>
      </w:r>
      <w:r w:rsidR="007707CD">
        <w:t xml:space="preserve"> ed orientarli ad un </w:t>
      </w:r>
    </w:p>
    <w:p w:rsidR="007707CD" w:rsidRDefault="007707CD" w:rsidP="007707CD">
      <w:pPr>
        <w:spacing w:after="0" w:line="240" w:lineRule="auto"/>
      </w:pPr>
      <w:r>
        <w:tab/>
      </w:r>
      <w:r>
        <w:tab/>
        <w:t xml:space="preserve">       utilizzo degli stessi ( perché sono un insieme di materiali ragionati, “ digeriti”, </w:t>
      </w:r>
    </w:p>
    <w:p w:rsidR="007707CD" w:rsidRDefault="007707CD" w:rsidP="007707CD">
      <w:pPr>
        <w:spacing w:after="0" w:line="240" w:lineRule="auto"/>
      </w:pPr>
      <w:r>
        <w:tab/>
      </w:r>
      <w:r>
        <w:tab/>
        <w:t xml:space="preserve">       organizzati rispetto ad un fine ..), con l’intento, non ultimo, di risparmiare loro</w:t>
      </w:r>
      <w:r w:rsidR="00BE4249">
        <w:t>,</w:t>
      </w:r>
      <w:r>
        <w:t xml:space="preserve"> incontri </w:t>
      </w:r>
    </w:p>
    <w:p w:rsidR="00C3166C" w:rsidRDefault="007707CD" w:rsidP="007707CD">
      <w:pPr>
        <w:spacing w:after="0" w:line="240" w:lineRule="auto"/>
      </w:pPr>
      <w:r>
        <w:tab/>
      </w:r>
      <w:r>
        <w:tab/>
        <w:t xml:space="preserve">       in presenza</w:t>
      </w:r>
      <w:r w:rsidR="00141101">
        <w:t>..</w:t>
      </w:r>
    </w:p>
    <w:p w:rsidR="00845450" w:rsidRDefault="00845450" w:rsidP="007707CD">
      <w:pPr>
        <w:spacing w:after="0" w:line="240" w:lineRule="auto"/>
      </w:pPr>
    </w:p>
    <w:p w:rsidR="007707CD" w:rsidRPr="00845450" w:rsidRDefault="00A135FD" w:rsidP="007707CD">
      <w:pPr>
        <w:spacing w:after="0" w:line="240" w:lineRule="auto"/>
        <w:rPr>
          <w:b/>
        </w:rPr>
      </w:pPr>
      <w:r w:rsidRPr="00845450">
        <w:rPr>
          <w:b/>
        </w:rPr>
        <w:t>Mini-guida di esplorazione</w:t>
      </w:r>
      <w:r w:rsidR="00CB7FB9">
        <w:rPr>
          <w:b/>
        </w:rPr>
        <w:t xml:space="preserve"> ( senza pretese di esaustività) </w:t>
      </w:r>
      <w:r w:rsidRPr="00845450">
        <w:rPr>
          <w:b/>
        </w:rPr>
        <w:t xml:space="preserve"> a:</w:t>
      </w:r>
    </w:p>
    <w:p w:rsidR="00A135FD" w:rsidRDefault="00A135FD" w:rsidP="007707CD">
      <w:pPr>
        <w:spacing w:after="0" w:line="240" w:lineRule="auto"/>
      </w:pPr>
    </w:p>
    <w:p w:rsidR="00894CAA" w:rsidRPr="00EC0B26" w:rsidRDefault="00894CAA" w:rsidP="00EC0B26">
      <w:pPr>
        <w:spacing w:after="0" w:line="240" w:lineRule="auto"/>
        <w:rPr>
          <w:b/>
          <w:sz w:val="28"/>
          <w:szCs w:val="28"/>
        </w:rPr>
      </w:pPr>
      <w:r w:rsidRPr="00EC0B26">
        <w:rPr>
          <w:b/>
          <w:sz w:val="28"/>
          <w:szCs w:val="28"/>
        </w:rPr>
        <w:t xml:space="preserve">MEDIATECA: </w:t>
      </w:r>
    </w:p>
    <w:p w:rsidR="00DF19A5" w:rsidRPr="00A135FD" w:rsidRDefault="00DF19A5" w:rsidP="00DF19A5">
      <w:pPr>
        <w:pStyle w:val="Paragrafoelenco"/>
        <w:spacing w:after="0" w:line="240" w:lineRule="auto"/>
        <w:rPr>
          <w:b/>
        </w:rPr>
      </w:pPr>
    </w:p>
    <w:p w:rsidR="00901A83" w:rsidRDefault="00901A83" w:rsidP="00901A83">
      <w:pPr>
        <w:spacing w:after="0" w:line="240" w:lineRule="auto"/>
      </w:pPr>
      <w:r>
        <w:rPr>
          <w:b/>
          <w:i/>
        </w:rPr>
        <w:t>I</w:t>
      </w:r>
      <w:r w:rsidRPr="00F86DF4">
        <w:rPr>
          <w:b/>
          <w:i/>
        </w:rPr>
        <w:t>l percorso</w:t>
      </w:r>
      <w:r>
        <w:t xml:space="preserve">:    </w:t>
      </w:r>
    </w:p>
    <w:p w:rsidR="00C36C72" w:rsidRDefault="00901A83" w:rsidP="00901A83">
      <w:pPr>
        <w:spacing w:after="0" w:line="240" w:lineRule="auto"/>
        <w:rPr>
          <w:sz w:val="18"/>
          <w:szCs w:val="18"/>
        </w:rPr>
      </w:pPr>
      <w:r>
        <w:t xml:space="preserve"> partendo da:  </w:t>
      </w:r>
      <w:hyperlink r:id="rId5" w:history="1">
        <w:r w:rsidR="00C36C72" w:rsidRPr="00C0358E">
          <w:rPr>
            <w:rStyle w:val="Collegamentoipertestuale"/>
            <w:sz w:val="18"/>
            <w:szCs w:val="18"/>
          </w:rPr>
          <w:t>http://uef.usp.scuole.bo.it/pubblicazioni/usp/contenuti/Alfabetizzazione-2013.alta/un-libro-di-giochi.html</w:t>
        </w:r>
      </w:hyperlink>
    </w:p>
    <w:p w:rsidR="00901A83" w:rsidRDefault="00901A83" w:rsidP="00901A83">
      <w:pPr>
        <w:spacing w:after="0" w:line="240" w:lineRule="auto"/>
      </w:pPr>
    </w:p>
    <w:p w:rsidR="00F86DF4" w:rsidRDefault="00C36C72" w:rsidP="00F07D37">
      <w:pPr>
        <w:jc w:val="center"/>
      </w:pPr>
      <w:r>
        <w:t>s</w:t>
      </w:r>
      <w:r w:rsidR="00F86DF4">
        <w:t>arete</w:t>
      </w:r>
      <w:r>
        <w:t xml:space="preserve"> indirizzati, se cliccate sul link</w:t>
      </w:r>
      <w:r w:rsidR="00BE4249">
        <w:t>, al seguente indirizzo</w:t>
      </w:r>
      <w:r w:rsidR="00F86DF4">
        <w:t>:</w:t>
      </w:r>
    </w:p>
    <w:p w:rsidR="00C36C72" w:rsidRDefault="0010651A" w:rsidP="00F07D37">
      <w:pPr>
        <w:jc w:val="center"/>
        <w:rPr>
          <w:rStyle w:val="Collegamentoipertestuale"/>
          <w:sz w:val="18"/>
          <w:szCs w:val="18"/>
        </w:rPr>
      </w:pPr>
      <w:hyperlink r:id="rId6" w:history="1">
        <w:r w:rsidR="00C36C72" w:rsidRPr="00C0358E">
          <w:rPr>
            <w:rStyle w:val="Collegamentoipertestuale"/>
            <w:sz w:val="18"/>
            <w:szCs w:val="18"/>
          </w:rPr>
          <w:t>http://uef.usp.scuole.bo.it/pubblicazioni/usp/contenuti/Alfabetizzazione.alta/astuccio-dei-giochi.html</w:t>
        </w:r>
      </w:hyperlink>
    </w:p>
    <w:p w:rsidR="00F07D37" w:rsidRDefault="00BE4249" w:rsidP="004B4AD6">
      <w:pPr>
        <w:spacing w:after="0" w:line="240" w:lineRule="auto"/>
      </w:pPr>
      <w:r>
        <w:t>Il testo che viene presentato ha l’intento di esplicitare il</w:t>
      </w:r>
      <w:r w:rsidR="00C36C72" w:rsidRPr="00F86DF4">
        <w:t xml:space="preserve"> senso che ha condotto alla suddivisione “tematica” delle attività che gli esperti di Alfabetizzazione </w:t>
      </w:r>
      <w:r w:rsidR="00901A83">
        <w:t>motoria</w:t>
      </w:r>
      <w:r w:rsidR="004B4AD6">
        <w:t xml:space="preserve"> (</w:t>
      </w:r>
      <w:proofErr w:type="spellStart"/>
      <w:r w:rsidR="004B4AD6">
        <w:t>a.s.</w:t>
      </w:r>
      <w:proofErr w:type="spellEnd"/>
      <w:r w:rsidR="004B4AD6">
        <w:t xml:space="preserve"> 2011/2012 e 2012/2013) </w:t>
      </w:r>
      <w:r w:rsidR="00C36C72" w:rsidRPr="00F86DF4">
        <w:t xml:space="preserve"> hanno presentato come documentazione del lavoro svolto</w:t>
      </w:r>
      <w:r w:rsidR="0099775C">
        <w:t>; questo</w:t>
      </w:r>
      <w:r w:rsidR="00F86DF4">
        <w:t xml:space="preserve"> può facilitare la  “visitazione” del sito, nonché orientare rispetto alle attività proponibili.</w:t>
      </w:r>
    </w:p>
    <w:p w:rsidR="007F00FF" w:rsidRDefault="007F00FF" w:rsidP="004B4AD6">
      <w:pPr>
        <w:spacing w:after="0" w:line="240" w:lineRule="auto"/>
      </w:pPr>
    </w:p>
    <w:p w:rsidR="00EC7EDC" w:rsidRDefault="00901A83" w:rsidP="00F86DF4">
      <w:r>
        <w:rPr>
          <w:b/>
          <w:i/>
        </w:rPr>
        <w:t xml:space="preserve"> </w:t>
      </w:r>
      <w:r w:rsidR="007F00FF">
        <w:rPr>
          <w:b/>
          <w:i/>
        </w:rPr>
        <w:t>Cosa cerco dove … ovvero : c</w:t>
      </w:r>
      <w:r w:rsidR="006F3DBF" w:rsidRPr="00F86DF4">
        <w:rPr>
          <w:b/>
          <w:i/>
        </w:rPr>
        <w:t>osa posso trovare</w:t>
      </w:r>
      <w:r w:rsidR="006F3DBF">
        <w:rPr>
          <w:b/>
          <w:i/>
        </w:rPr>
        <w:t xml:space="preserve">/ </w:t>
      </w:r>
      <w:r w:rsidR="007F00FF">
        <w:rPr>
          <w:b/>
          <w:i/>
        </w:rPr>
        <w:t>c</w:t>
      </w:r>
      <w:r w:rsidR="00894CAA" w:rsidRPr="00F86DF4">
        <w:rPr>
          <w:b/>
          <w:i/>
        </w:rPr>
        <w:t>osa mi può servire</w:t>
      </w:r>
      <w:r w:rsidR="00894CAA">
        <w:t>:</w:t>
      </w:r>
      <w:r w:rsidR="00F07D37">
        <w:t xml:space="preserve"> </w:t>
      </w:r>
    </w:p>
    <w:p w:rsidR="00894CAA" w:rsidRDefault="00F07D37" w:rsidP="00F86DF4">
      <w:r>
        <w:t>le sezioni suggerite possono essere un utile ausilio a chi si avvicina da poco al mondo della scuola, a chi è curioso</w:t>
      </w:r>
      <w:r w:rsidR="00EC7EDC">
        <w:t>, a chi vuole approfondire, a chi pensa di poter sempre imparare qualcosa:</w:t>
      </w:r>
    </w:p>
    <w:p w:rsidR="00CB7FB9" w:rsidRDefault="00F07D37" w:rsidP="00EC7EDC">
      <w:pPr>
        <w:pStyle w:val="Paragrafoelenco"/>
        <w:numPr>
          <w:ilvl w:val="0"/>
          <w:numId w:val="4"/>
        </w:numPr>
      </w:pPr>
      <w:r w:rsidRPr="00CB557A">
        <w:rPr>
          <w:b/>
          <w:u w:val="single"/>
        </w:rPr>
        <w:t xml:space="preserve">sezione </w:t>
      </w:r>
      <w:r w:rsidR="00CB557A">
        <w:rPr>
          <w:b/>
          <w:u w:val="single"/>
        </w:rPr>
        <w:t>“</w:t>
      </w:r>
      <w:r w:rsidRPr="00CB557A">
        <w:rPr>
          <w:b/>
          <w:u w:val="single"/>
        </w:rPr>
        <w:t>progettazioni</w:t>
      </w:r>
      <w:r w:rsidR="00CB557A">
        <w:rPr>
          <w:b/>
          <w:u w:val="single"/>
        </w:rPr>
        <w:t>”</w:t>
      </w:r>
      <w:r w:rsidR="00CB557A" w:rsidRPr="00CB557A">
        <w:rPr>
          <w:b/>
          <w:u w:val="single"/>
        </w:rPr>
        <w:t>:</w:t>
      </w:r>
      <w:r w:rsidR="00EC7EDC">
        <w:t xml:space="preserve"> sono presenti le progettazioni annuali compilate dagli esperti  del progetto  “Alfabetizzazione motoria</w:t>
      </w:r>
      <w:r w:rsidR="00BE4249">
        <w:t xml:space="preserve">” </w:t>
      </w:r>
      <w:r w:rsidR="00EC7EDC">
        <w:t xml:space="preserve"> sudd</w:t>
      </w:r>
      <w:r w:rsidR="00CB7FB9">
        <w:t xml:space="preserve">ivise per classi di riferimento. </w:t>
      </w:r>
    </w:p>
    <w:p w:rsidR="00F07D37" w:rsidRDefault="00CB7FB9" w:rsidP="00CB7FB9">
      <w:pPr>
        <w:pStyle w:val="Paragrafoelenco"/>
      </w:pPr>
      <w:r>
        <w:t xml:space="preserve">Si accede da “ progettazioni”: si apre la tendina relativa alle singole classi - cliccando su ciascuna classe       </w:t>
      </w:r>
    </w:p>
    <w:p w:rsidR="00CB7FB9" w:rsidRDefault="00CB7FB9" w:rsidP="00CB7FB9">
      <w:pPr>
        <w:pStyle w:val="Paragrafoelenco"/>
      </w:pPr>
      <w:r>
        <w:t>e successivamente sopra a ciascun documento si aprono i testi di riferimento.</w:t>
      </w:r>
      <w:r>
        <w:tab/>
      </w:r>
      <w:r>
        <w:tab/>
        <w:t xml:space="preserve">       </w:t>
      </w:r>
    </w:p>
    <w:p w:rsidR="00F07D37" w:rsidRDefault="00F07D37" w:rsidP="00EC7EDC">
      <w:pPr>
        <w:pStyle w:val="Paragrafoelenco"/>
        <w:numPr>
          <w:ilvl w:val="0"/>
          <w:numId w:val="4"/>
        </w:numPr>
      </w:pPr>
      <w:r w:rsidRPr="00CB557A">
        <w:rPr>
          <w:b/>
          <w:u w:val="single"/>
        </w:rPr>
        <w:t xml:space="preserve">sezione </w:t>
      </w:r>
      <w:r w:rsidR="00CB557A">
        <w:rPr>
          <w:b/>
          <w:u w:val="single"/>
        </w:rPr>
        <w:t>“</w:t>
      </w:r>
      <w:r w:rsidRPr="00CB557A">
        <w:rPr>
          <w:b/>
          <w:u w:val="single"/>
        </w:rPr>
        <w:t>piani di lavoro</w:t>
      </w:r>
      <w:r w:rsidR="00CB557A">
        <w:rPr>
          <w:b/>
          <w:u w:val="single"/>
        </w:rPr>
        <w:t>”</w:t>
      </w:r>
      <w:r w:rsidR="00EC7EDC" w:rsidRPr="00CB557A">
        <w:rPr>
          <w:b/>
          <w:u w:val="single"/>
        </w:rPr>
        <w:t>:</w:t>
      </w:r>
      <w:r w:rsidR="00EC7EDC">
        <w:t xml:space="preserve"> rappresentano una raccolta delle attività svolte, si riferiscono a singole ore di attività come pure a serie di lezioni svolte su uno stesso argomento con la medesima classe; sono suddivisi per classi di riferimento</w:t>
      </w:r>
      <w:r w:rsidR="00CB7FB9">
        <w:t>. Il percorso è lo stesso descritto per la sezione “ progettazione”</w:t>
      </w:r>
    </w:p>
    <w:p w:rsidR="00CB557A" w:rsidRDefault="00CB557A" w:rsidP="00CB557A">
      <w:pPr>
        <w:pStyle w:val="Paragrafoelenco"/>
        <w:numPr>
          <w:ilvl w:val="0"/>
          <w:numId w:val="4"/>
        </w:numPr>
        <w:spacing w:after="0" w:line="240" w:lineRule="auto"/>
      </w:pPr>
      <w:r w:rsidRPr="00CB557A">
        <w:rPr>
          <w:b/>
          <w:u w:val="single"/>
        </w:rPr>
        <w:t xml:space="preserve">sezione </w:t>
      </w:r>
      <w:r>
        <w:rPr>
          <w:b/>
          <w:u w:val="single"/>
        </w:rPr>
        <w:t xml:space="preserve">“un libro di </w:t>
      </w:r>
      <w:r w:rsidRPr="00CB557A">
        <w:rPr>
          <w:b/>
          <w:u w:val="single"/>
        </w:rPr>
        <w:t>giochi</w:t>
      </w:r>
      <w:r>
        <w:rPr>
          <w:b/>
          <w:u w:val="single"/>
        </w:rPr>
        <w:t>”</w:t>
      </w:r>
      <w:r w:rsidRPr="00CB557A">
        <w:rPr>
          <w:b/>
          <w:u w:val="single"/>
        </w:rPr>
        <w:t>:</w:t>
      </w:r>
      <w:r>
        <w:t xml:space="preserve"> cliccando sulle icone delle varie sezioni ( </w:t>
      </w:r>
      <w:proofErr w:type="spellStart"/>
      <w:r>
        <w:t>es</w:t>
      </w:r>
      <w:proofErr w:type="spellEnd"/>
      <w:r>
        <w:t xml:space="preserve">: </w:t>
      </w:r>
      <w:proofErr w:type="spellStart"/>
      <w:r>
        <w:t>acchiappa-scappa</w:t>
      </w:r>
      <w:proofErr w:type="spellEnd"/>
      <w:r>
        <w:t xml:space="preserve">, ecc..) potrete visitare le pagine che raccolgono giochi ed attività specifiche … giochi di azione-reazione, giochi di opposizione, giochi con la palla,giochi di fantasia, ecc.., utili alla progettazione del lavoro con le classi poiché le attività proposte sono finalizzate non solo ad un obiettivo, ma anche mirate per classe di riferimento..come potrete verificare cliccando sulla sezione </w:t>
      </w:r>
    </w:p>
    <w:p w:rsidR="00CB557A" w:rsidRDefault="00CB557A" w:rsidP="00CB557A">
      <w:pPr>
        <w:spacing w:after="0" w:line="240" w:lineRule="auto"/>
        <w:jc w:val="center"/>
      </w:pPr>
      <w:r>
        <w:t xml:space="preserve">“ </w:t>
      </w:r>
      <w:r w:rsidRPr="00E00A6C">
        <w:rPr>
          <w:b/>
          <w:i/>
        </w:rPr>
        <w:t>classi in gioco</w:t>
      </w:r>
      <w:r>
        <w:t>”</w:t>
      </w:r>
    </w:p>
    <w:p w:rsidR="00CB557A" w:rsidRDefault="00CB557A" w:rsidP="00CB557A">
      <w:pPr>
        <w:spacing w:after="0" w:line="240" w:lineRule="auto"/>
        <w:ind w:left="708"/>
      </w:pPr>
      <w:r>
        <w:t>che raggruppa, rispetto alle varie età dei bambini ( classe prima, seconda, ecc...), le attività più adatte a ciascuna di esse.</w:t>
      </w:r>
    </w:p>
    <w:p w:rsidR="00CB557A" w:rsidRDefault="00CB557A" w:rsidP="00CB557A">
      <w:pPr>
        <w:ind w:left="708"/>
      </w:pPr>
      <w:r>
        <w:t>Inoltre, cliccando su “ Film uno”,</w:t>
      </w:r>
      <w:r w:rsidRPr="00345FBA">
        <w:t xml:space="preserve"> </w:t>
      </w:r>
      <w:r>
        <w:t xml:space="preserve">“ Film due” o su </w:t>
      </w:r>
      <w:r w:rsidRPr="00345FBA">
        <w:t xml:space="preserve"> </w:t>
      </w:r>
      <w:r>
        <w:t>“ Film tre” potrete visionare il lavoro che alcuni colleghi, in province diverse, hanno realmente realizzato con i bambini … in poche parole la fattibilità di quanto descritto ….</w:t>
      </w:r>
    </w:p>
    <w:p w:rsidR="00487DFE" w:rsidRDefault="00487DFE" w:rsidP="00487DFE">
      <w:r>
        <w:t>Per quanto riguarda l’attività svolta nella nostra regione nell’</w:t>
      </w:r>
      <w:r w:rsidR="00BE4249">
        <w:t xml:space="preserve"> anno </w:t>
      </w:r>
      <w:r>
        <w:t>2012, oltre al testo di presentazione dei giochi potrete facilmente accedere, cliccando su “ documentazione”</w:t>
      </w:r>
      <w:r w:rsidR="00BE4249">
        <w:t>,</w:t>
      </w:r>
      <w:r>
        <w:t xml:space="preserve"> alle programmazioni, ai piani di lezione, alle documentazioni ed ai filmati; tutti i materiali sono organizzati per classi di riferimento riferibili alle attività svolte dagli esperti di tutto il territorio regionale.</w:t>
      </w:r>
    </w:p>
    <w:p w:rsidR="00273040" w:rsidRDefault="00487DFE" w:rsidP="00445BD6">
      <w:pPr>
        <w:spacing w:after="0" w:line="240" w:lineRule="auto"/>
        <w:jc w:val="both"/>
      </w:pPr>
      <w:r>
        <w:lastRenderedPageBreak/>
        <w:t xml:space="preserve">Cliccando su “ clicca qui” dell’icona raffigurata con un rocchetto di filo potrete inoltre accedere </w:t>
      </w:r>
      <w:r w:rsidR="00273040">
        <w:t xml:space="preserve">alla home </w:t>
      </w:r>
    </w:p>
    <w:p w:rsidR="00487DFE" w:rsidRDefault="00273040" w:rsidP="00445BD6">
      <w:pPr>
        <w:spacing w:after="0" w:line="240" w:lineRule="auto"/>
        <w:jc w:val="both"/>
      </w:pPr>
      <w:r>
        <w:t xml:space="preserve">“ astuccio dei giochi” che raccoglie </w:t>
      </w:r>
      <w:r w:rsidR="00487DFE">
        <w:t>i giochi suddivisi per tipologia di attività, nonché alla sezione “ i bambini dicono”</w:t>
      </w:r>
      <w:r>
        <w:t xml:space="preserve">, rappresentata dal disegno di un righello, </w:t>
      </w:r>
      <w:r w:rsidR="00487DFE">
        <w:t xml:space="preserve">che </w:t>
      </w:r>
      <w:r>
        <w:t>esprime</w:t>
      </w:r>
      <w:r w:rsidR="00487DFE">
        <w:t xml:space="preserve"> il cuore di tutta l’attività</w:t>
      </w:r>
      <w:r>
        <w:t>: è la testimonianza di quello che i bambini hanno vissuto,</w:t>
      </w:r>
      <w:r w:rsidR="00487DFE">
        <w:t xml:space="preserve"> parla al cuore di ciascuno di noi … </w:t>
      </w:r>
    </w:p>
    <w:p w:rsidR="00273040" w:rsidRDefault="00273040" w:rsidP="00273040">
      <w:pPr>
        <w:spacing w:after="0" w:line="240" w:lineRule="auto"/>
      </w:pPr>
    </w:p>
    <w:p w:rsidR="00273040" w:rsidRPr="00F86DF4" w:rsidRDefault="00273040" w:rsidP="00487DFE">
      <w:r>
        <w:t>Buon Lavoro … buona navigazione!!!</w:t>
      </w:r>
    </w:p>
    <w:p w:rsidR="00F07D37" w:rsidRDefault="00F07D37" w:rsidP="00CB557A">
      <w:pPr>
        <w:pStyle w:val="Paragrafoelenco"/>
      </w:pPr>
    </w:p>
    <w:p w:rsidR="00F86DF4" w:rsidRDefault="00F86DF4" w:rsidP="00F86DF4"/>
    <w:p w:rsidR="00894CAA" w:rsidRDefault="00894CAA" w:rsidP="00EC0B26">
      <w:pPr>
        <w:spacing w:after="0" w:line="240" w:lineRule="auto"/>
        <w:rPr>
          <w:b/>
          <w:sz w:val="28"/>
          <w:szCs w:val="28"/>
        </w:rPr>
      </w:pPr>
      <w:r w:rsidRPr="00EC0B26">
        <w:rPr>
          <w:b/>
          <w:sz w:val="28"/>
          <w:szCs w:val="28"/>
        </w:rPr>
        <w:t>PIATTAFORMA:</w:t>
      </w:r>
    </w:p>
    <w:p w:rsidR="009A6952" w:rsidRDefault="009A6952" w:rsidP="00EC0B26">
      <w:pPr>
        <w:spacing w:after="0" w:line="240" w:lineRule="auto"/>
        <w:rPr>
          <w:b/>
          <w:sz w:val="28"/>
          <w:szCs w:val="28"/>
        </w:rPr>
      </w:pPr>
    </w:p>
    <w:p w:rsidR="002E52B6" w:rsidRDefault="009A6952" w:rsidP="002E52B6">
      <w:r>
        <w:t>con l’accesso dedicat</w:t>
      </w:r>
      <w:r w:rsidR="00F92723">
        <w:t>o ciascun op</w:t>
      </w:r>
      <w:r w:rsidR="002E52B6">
        <w:t>eratore può trovare e scaricare tutte le slide riferite a:</w:t>
      </w:r>
    </w:p>
    <w:p w:rsidR="002E52B6" w:rsidRDefault="002E52B6" w:rsidP="002E52B6">
      <w:pPr>
        <w:pStyle w:val="Paragrafoelenco"/>
        <w:numPr>
          <w:ilvl w:val="0"/>
          <w:numId w:val="6"/>
        </w:numPr>
      </w:pPr>
      <w:r w:rsidRPr="002E52B6">
        <w:rPr>
          <w:b/>
        </w:rPr>
        <w:t>Indicazioni nazionali 2012</w:t>
      </w:r>
      <w:r>
        <w:t>: documento di riferimento fondamentale poiché legge dello Stato</w:t>
      </w:r>
    </w:p>
    <w:p w:rsidR="002E52B6" w:rsidRPr="002E52B6" w:rsidRDefault="002E52B6" w:rsidP="002E52B6">
      <w:pPr>
        <w:pStyle w:val="Paragrafoelenco"/>
        <w:numPr>
          <w:ilvl w:val="0"/>
          <w:numId w:val="6"/>
        </w:numPr>
        <w:rPr>
          <w:b/>
        </w:rPr>
      </w:pPr>
      <w:r w:rsidRPr="002E52B6">
        <w:rPr>
          <w:b/>
        </w:rPr>
        <w:t>progettare ed insegnare l’Educazione Fisica</w:t>
      </w:r>
    </w:p>
    <w:p w:rsidR="002E52B6" w:rsidRDefault="002E52B6" w:rsidP="002E52B6">
      <w:pPr>
        <w:pStyle w:val="Paragrafoelenco"/>
        <w:numPr>
          <w:ilvl w:val="0"/>
          <w:numId w:val="6"/>
        </w:numPr>
      </w:pPr>
      <w:r w:rsidRPr="002E52B6">
        <w:rPr>
          <w:b/>
        </w:rPr>
        <w:t>modelli di Educazione Fisica adattata</w:t>
      </w:r>
      <w:r>
        <w:t xml:space="preserve"> </w:t>
      </w:r>
    </w:p>
    <w:p w:rsidR="002E52B6" w:rsidRPr="002E52B6" w:rsidRDefault="002E52B6" w:rsidP="00EC0B26">
      <w:pPr>
        <w:pStyle w:val="Paragrafoelenco"/>
        <w:numPr>
          <w:ilvl w:val="0"/>
          <w:numId w:val="6"/>
        </w:numPr>
      </w:pPr>
      <w:r w:rsidRPr="002E52B6">
        <w:rPr>
          <w:b/>
        </w:rPr>
        <w:t>metodologia inclusiva</w:t>
      </w:r>
    </w:p>
    <w:p w:rsidR="002E52B6" w:rsidRPr="002E52B6" w:rsidRDefault="002E52B6" w:rsidP="00EC0B26">
      <w:pPr>
        <w:pStyle w:val="Paragrafoelenco"/>
        <w:numPr>
          <w:ilvl w:val="0"/>
          <w:numId w:val="6"/>
        </w:numPr>
      </w:pPr>
      <w:r>
        <w:rPr>
          <w:b/>
        </w:rPr>
        <w:t>proposte didattiche riferite alle classi prime e seconde</w:t>
      </w:r>
    </w:p>
    <w:p w:rsidR="002E52B6" w:rsidRDefault="002E52B6" w:rsidP="00EC0B26">
      <w:pPr>
        <w:pStyle w:val="Paragrafoelenco"/>
        <w:numPr>
          <w:ilvl w:val="0"/>
          <w:numId w:val="6"/>
        </w:numPr>
      </w:pPr>
      <w:r>
        <w:rPr>
          <w:b/>
        </w:rPr>
        <w:t>guida pratica</w:t>
      </w:r>
    </w:p>
    <w:p w:rsidR="00F92723" w:rsidRDefault="00F92723" w:rsidP="002E52B6">
      <w:pPr>
        <w:pStyle w:val="Paragrafoelenco"/>
        <w:numPr>
          <w:ilvl w:val="0"/>
          <w:numId w:val="7"/>
        </w:numPr>
        <w:spacing w:after="0" w:line="240" w:lineRule="auto"/>
      </w:pPr>
      <w:r w:rsidRPr="002E52B6">
        <w:rPr>
          <w:b/>
        </w:rPr>
        <w:t xml:space="preserve">registro del Centro Sportivo Scolastico : </w:t>
      </w:r>
      <w:r>
        <w:t xml:space="preserve">lo </w:t>
      </w:r>
      <w:r w:rsidRPr="00F92723">
        <w:t xml:space="preserve">strumento dove indicare tutte le attività che </w:t>
      </w:r>
      <w:r>
        <w:t>il tutor sv</w:t>
      </w:r>
      <w:r w:rsidRPr="00F92723">
        <w:t>o</w:t>
      </w:r>
      <w:r>
        <w:t xml:space="preserve">lge- in quali </w:t>
      </w:r>
      <w:r w:rsidR="002E52B6">
        <w:t>classi e quando, comprese le attività trasversali</w:t>
      </w:r>
    </w:p>
    <w:p w:rsidR="009A6952" w:rsidRDefault="00F92723" w:rsidP="002E52B6">
      <w:pPr>
        <w:pStyle w:val="Paragrafoelenco"/>
        <w:numPr>
          <w:ilvl w:val="0"/>
          <w:numId w:val="7"/>
        </w:numPr>
        <w:spacing w:after="0" w:line="240" w:lineRule="auto"/>
      </w:pPr>
      <w:r w:rsidRPr="002E52B6">
        <w:rPr>
          <w:b/>
        </w:rPr>
        <w:t>s</w:t>
      </w:r>
      <w:r w:rsidR="009A6952" w:rsidRPr="002E52B6">
        <w:rPr>
          <w:b/>
        </w:rPr>
        <w:t>cheda di progettazione</w:t>
      </w:r>
      <w:r w:rsidRPr="002E52B6">
        <w:rPr>
          <w:b/>
        </w:rPr>
        <w:t xml:space="preserve">: </w:t>
      </w:r>
      <w:r w:rsidR="009A6952">
        <w:t xml:space="preserve"> </w:t>
      </w:r>
      <w:r w:rsidR="00791C4F">
        <w:t xml:space="preserve">utile strumento predisposto al fine di facilitare la </w:t>
      </w:r>
      <w:proofErr w:type="spellStart"/>
      <w:r w:rsidR="00791C4F">
        <w:t>co-progettazione</w:t>
      </w:r>
      <w:proofErr w:type="spellEnd"/>
      <w:r w:rsidR="00791C4F">
        <w:t xml:space="preserve"> tra tutor ed insegnate di classe</w:t>
      </w:r>
    </w:p>
    <w:p w:rsidR="007B53E4" w:rsidRDefault="00F92723" w:rsidP="002E52B6">
      <w:pPr>
        <w:pStyle w:val="Paragrafoelenco"/>
        <w:numPr>
          <w:ilvl w:val="0"/>
          <w:numId w:val="7"/>
        </w:numPr>
        <w:spacing w:after="0" w:line="240" w:lineRule="auto"/>
      </w:pPr>
      <w:r w:rsidRPr="00F92723">
        <w:t xml:space="preserve"> </w:t>
      </w:r>
      <w:r w:rsidR="00530A18" w:rsidRPr="002E52B6">
        <w:rPr>
          <w:b/>
        </w:rPr>
        <w:t>p</w:t>
      </w:r>
      <w:r w:rsidRPr="002E52B6">
        <w:rPr>
          <w:b/>
        </w:rPr>
        <w:t>e</w:t>
      </w:r>
      <w:r w:rsidR="009A6952" w:rsidRPr="002E52B6">
        <w:rPr>
          <w:b/>
        </w:rPr>
        <w:t>rcorso valoriale</w:t>
      </w:r>
      <w:r w:rsidR="009A6952">
        <w:t>: campagna informativa sui corretti stili di vita – da proporre alle insegnanti</w:t>
      </w:r>
      <w:r w:rsidR="008E7019">
        <w:t>, suddiviso</w:t>
      </w:r>
      <w:r w:rsidR="00DC57D4">
        <w:t xml:space="preserve"> in tre ambiti</w:t>
      </w:r>
    </w:p>
    <w:p w:rsidR="007B53E4" w:rsidRPr="002E52B6" w:rsidRDefault="007B53E4" w:rsidP="002E52B6">
      <w:pPr>
        <w:pStyle w:val="Paragrafoelenco"/>
        <w:spacing w:after="0" w:line="240" w:lineRule="auto"/>
        <w:rPr>
          <w:u w:val="single"/>
        </w:rPr>
      </w:pPr>
      <w:r w:rsidRPr="002E52B6">
        <w:rPr>
          <w:u w:val="single"/>
        </w:rPr>
        <w:t>Ambito Sportivo:</w:t>
      </w:r>
    </w:p>
    <w:p w:rsidR="00DC57D4" w:rsidRDefault="007B53E4" w:rsidP="002E52B6">
      <w:pPr>
        <w:spacing w:after="0" w:line="240" w:lineRule="auto"/>
        <w:ind w:firstLine="708"/>
      </w:pPr>
      <w:r>
        <w:t xml:space="preserve"> 1-</w:t>
      </w:r>
      <w:r w:rsidR="00DC57D4" w:rsidRPr="00DC57D4">
        <w:t xml:space="preserve"> </w:t>
      </w:r>
      <w:r w:rsidR="00DC57D4">
        <w:t>Spicchio attività</w:t>
      </w:r>
    </w:p>
    <w:p w:rsidR="007B53E4" w:rsidRDefault="007B53E4" w:rsidP="002E52B6">
      <w:pPr>
        <w:spacing w:after="0" w:line="240" w:lineRule="auto"/>
        <w:ind w:firstLine="708"/>
      </w:pPr>
      <w:r>
        <w:t xml:space="preserve">2 </w:t>
      </w:r>
      <w:r w:rsidR="00DC57D4">
        <w:t>-</w:t>
      </w:r>
      <w:r>
        <w:t xml:space="preserve"> </w:t>
      </w:r>
      <w:r w:rsidR="00DC57D4">
        <w:t>Spicchio movimento</w:t>
      </w:r>
    </w:p>
    <w:p w:rsidR="00DC57D4" w:rsidRPr="002E52B6" w:rsidRDefault="00DC57D4" w:rsidP="002E52B6">
      <w:pPr>
        <w:pStyle w:val="Paragrafoelenco"/>
        <w:spacing w:after="0" w:line="240" w:lineRule="auto"/>
        <w:rPr>
          <w:u w:val="single"/>
        </w:rPr>
      </w:pPr>
      <w:r w:rsidRPr="002E52B6">
        <w:rPr>
          <w:u w:val="single"/>
        </w:rPr>
        <w:t>Ambito Alimentare:</w:t>
      </w:r>
    </w:p>
    <w:p w:rsidR="00DC57D4" w:rsidRDefault="007B53E4" w:rsidP="002E52B6">
      <w:pPr>
        <w:spacing w:after="0" w:line="240" w:lineRule="auto"/>
        <w:ind w:firstLine="708"/>
      </w:pPr>
      <w:r>
        <w:t>3-</w:t>
      </w:r>
      <w:r w:rsidR="00DC57D4">
        <w:t xml:space="preserve">  Spicchio nutrizione</w:t>
      </w:r>
    </w:p>
    <w:p w:rsidR="007B53E4" w:rsidRDefault="007B53E4" w:rsidP="002E52B6">
      <w:pPr>
        <w:spacing w:after="0" w:line="240" w:lineRule="auto"/>
        <w:ind w:firstLine="708"/>
      </w:pPr>
      <w:r>
        <w:t xml:space="preserve">4- </w:t>
      </w:r>
      <w:r w:rsidR="00DC57D4">
        <w:t xml:space="preserve"> Spicchio sviluppo</w:t>
      </w:r>
    </w:p>
    <w:p w:rsidR="00DC57D4" w:rsidRDefault="00DC57D4" w:rsidP="002E52B6">
      <w:pPr>
        <w:pStyle w:val="Paragrafoelenco"/>
        <w:spacing w:after="0" w:line="240" w:lineRule="auto"/>
      </w:pPr>
      <w:r w:rsidRPr="002E52B6">
        <w:rPr>
          <w:u w:val="single"/>
        </w:rPr>
        <w:t>Ambito Psicologico</w:t>
      </w:r>
      <w:r>
        <w:t>:</w:t>
      </w:r>
    </w:p>
    <w:p w:rsidR="00DC57D4" w:rsidRDefault="007B53E4" w:rsidP="002E52B6">
      <w:pPr>
        <w:spacing w:after="0" w:line="240" w:lineRule="auto"/>
        <w:ind w:firstLine="708"/>
      </w:pPr>
      <w:r>
        <w:t>5-</w:t>
      </w:r>
      <w:r w:rsidR="00DC57D4">
        <w:t xml:space="preserve"> Spicchio </w:t>
      </w:r>
      <w:r w:rsidR="008E7019">
        <w:t>partecipazione</w:t>
      </w:r>
    </w:p>
    <w:p w:rsidR="009A6952" w:rsidRDefault="007B53E4" w:rsidP="002E52B6">
      <w:pPr>
        <w:spacing w:after="0" w:line="240" w:lineRule="auto"/>
        <w:ind w:left="708"/>
      </w:pPr>
      <w:r>
        <w:t xml:space="preserve">6 </w:t>
      </w:r>
      <w:r w:rsidR="008E7019">
        <w:t>–</w:t>
      </w:r>
      <w:r>
        <w:t xml:space="preserve"> </w:t>
      </w:r>
      <w:r w:rsidR="008E7019">
        <w:t>Spicchio Equilibrio</w:t>
      </w:r>
    </w:p>
    <w:p w:rsidR="00894CAA" w:rsidRDefault="00894CAA" w:rsidP="002E52B6">
      <w:pPr>
        <w:spacing w:after="0" w:line="240" w:lineRule="auto"/>
      </w:pPr>
    </w:p>
    <w:p w:rsidR="002105EE" w:rsidRDefault="002105EE" w:rsidP="009A6952">
      <w:pPr>
        <w:pStyle w:val="Default"/>
        <w:jc w:val="center"/>
      </w:pPr>
    </w:p>
    <w:p w:rsidR="002105EE" w:rsidRDefault="002105EE"/>
    <w:p w:rsidR="002105EE" w:rsidRDefault="002105EE"/>
    <w:p w:rsidR="00E74BF4" w:rsidRDefault="00E74BF4" w:rsidP="00E74BF4">
      <w:pPr>
        <w:spacing w:after="0" w:line="240" w:lineRule="auto"/>
      </w:pPr>
    </w:p>
    <w:sectPr w:rsidR="00E74BF4" w:rsidSect="00E74BF4">
      <w:pgSz w:w="11906" w:h="16838"/>
      <w:pgMar w:top="1417"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7BF2"/>
    <w:multiLevelType w:val="hybridMultilevel"/>
    <w:tmpl w:val="7D64C9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112BDE"/>
    <w:multiLevelType w:val="hybridMultilevel"/>
    <w:tmpl w:val="3DAEA5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F36040"/>
    <w:multiLevelType w:val="hybridMultilevel"/>
    <w:tmpl w:val="A4029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F775FB"/>
    <w:multiLevelType w:val="hybridMultilevel"/>
    <w:tmpl w:val="CB3EBE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FC3CAE"/>
    <w:multiLevelType w:val="hybridMultilevel"/>
    <w:tmpl w:val="2D7449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8E47C0"/>
    <w:multiLevelType w:val="hybridMultilevel"/>
    <w:tmpl w:val="B21ECC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CD5B0B"/>
    <w:multiLevelType w:val="hybridMultilevel"/>
    <w:tmpl w:val="1A102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894CAA"/>
    <w:rsid w:val="0010651A"/>
    <w:rsid w:val="00141101"/>
    <w:rsid w:val="001B0D30"/>
    <w:rsid w:val="002105EE"/>
    <w:rsid w:val="00273040"/>
    <w:rsid w:val="002E52B6"/>
    <w:rsid w:val="00345FBA"/>
    <w:rsid w:val="003A7D24"/>
    <w:rsid w:val="00445BD6"/>
    <w:rsid w:val="00487DFE"/>
    <w:rsid w:val="004B4AD6"/>
    <w:rsid w:val="00530A18"/>
    <w:rsid w:val="00577D55"/>
    <w:rsid w:val="006F3DBF"/>
    <w:rsid w:val="007242EF"/>
    <w:rsid w:val="0077043A"/>
    <w:rsid w:val="007707CD"/>
    <w:rsid w:val="0078540D"/>
    <w:rsid w:val="00791C4F"/>
    <w:rsid w:val="007B53E4"/>
    <w:rsid w:val="007F00FF"/>
    <w:rsid w:val="00845450"/>
    <w:rsid w:val="00894CAA"/>
    <w:rsid w:val="008E7019"/>
    <w:rsid w:val="00901A83"/>
    <w:rsid w:val="0099321F"/>
    <w:rsid w:val="0099775C"/>
    <w:rsid w:val="009A6952"/>
    <w:rsid w:val="00A135FD"/>
    <w:rsid w:val="00BA3104"/>
    <w:rsid w:val="00BB1871"/>
    <w:rsid w:val="00BE4249"/>
    <w:rsid w:val="00C23D95"/>
    <w:rsid w:val="00C3166C"/>
    <w:rsid w:val="00C36C72"/>
    <w:rsid w:val="00CB557A"/>
    <w:rsid w:val="00CB7FB9"/>
    <w:rsid w:val="00D21C05"/>
    <w:rsid w:val="00DC57D4"/>
    <w:rsid w:val="00DF19A5"/>
    <w:rsid w:val="00DF5A4E"/>
    <w:rsid w:val="00E00A6C"/>
    <w:rsid w:val="00E618EF"/>
    <w:rsid w:val="00E74BF4"/>
    <w:rsid w:val="00EC0B26"/>
    <w:rsid w:val="00EC7EDC"/>
    <w:rsid w:val="00EE122E"/>
    <w:rsid w:val="00F07D37"/>
    <w:rsid w:val="00F86DF4"/>
    <w:rsid w:val="00F927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4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35FD"/>
    <w:pPr>
      <w:ind w:left="720"/>
      <w:contextualSpacing/>
    </w:pPr>
  </w:style>
  <w:style w:type="character" w:styleId="Collegamentoipertestuale">
    <w:name w:val="Hyperlink"/>
    <w:basedOn w:val="Carpredefinitoparagrafo"/>
    <w:uiPriority w:val="99"/>
    <w:unhideWhenUsed/>
    <w:rsid w:val="00C36C72"/>
    <w:rPr>
      <w:color w:val="0000FF" w:themeColor="hyperlink"/>
      <w:u w:val="single"/>
    </w:rPr>
  </w:style>
  <w:style w:type="character" w:styleId="Collegamentovisitato">
    <w:name w:val="FollowedHyperlink"/>
    <w:basedOn w:val="Carpredefinitoparagrafo"/>
    <w:uiPriority w:val="99"/>
    <w:semiHidden/>
    <w:unhideWhenUsed/>
    <w:rsid w:val="00C36C72"/>
    <w:rPr>
      <w:color w:val="800080" w:themeColor="followedHyperlink"/>
      <w:u w:val="single"/>
    </w:rPr>
  </w:style>
  <w:style w:type="paragraph" w:customStyle="1" w:styleId="Default">
    <w:name w:val="Default"/>
    <w:rsid w:val="009A695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C23D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ef.usp.scuole.bo.it/pubblicazioni/usp/contenuti/Alfabetizzazione.alta/astuccio-dei-giochi.html" TargetMode="External"/><Relationship Id="rId5" Type="http://schemas.openxmlformats.org/officeDocument/2006/relationships/hyperlink" Target="http://uef.usp.scuole.bo.it/pubblicazioni/usp/contenuti/Alfabetizzazione-2013.alta/un-libro-di-giochi.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784672</cp:lastModifiedBy>
  <cp:revision>2</cp:revision>
  <dcterms:created xsi:type="dcterms:W3CDTF">2016-03-14T13:24:00Z</dcterms:created>
  <dcterms:modified xsi:type="dcterms:W3CDTF">2016-03-14T13:24:00Z</dcterms:modified>
</cp:coreProperties>
</file>