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E6" w:rsidRDefault="00F037E6" w:rsidP="005E0276">
      <w:pPr>
        <w:spacing w:after="0"/>
        <w:rPr>
          <w:sz w:val="24"/>
          <w:szCs w:val="24"/>
        </w:rPr>
      </w:pPr>
    </w:p>
    <w:p w:rsidR="00D946BA" w:rsidRDefault="00D946BA" w:rsidP="005E0276">
      <w:pPr>
        <w:spacing w:after="0"/>
        <w:rPr>
          <w:sz w:val="24"/>
          <w:szCs w:val="24"/>
        </w:rPr>
      </w:pPr>
    </w:p>
    <w:p w:rsidR="00D946BA" w:rsidRPr="00980B30" w:rsidRDefault="00D946BA" w:rsidP="00D946BA">
      <w:pPr>
        <w:spacing w:after="0"/>
        <w:jc w:val="center"/>
        <w:rPr>
          <w:rFonts w:ascii="Tahoma" w:hAnsi="Tahoma" w:cs="Tahoma"/>
          <w:b/>
          <w:sz w:val="40"/>
          <w:szCs w:val="40"/>
        </w:rPr>
      </w:pPr>
      <w:r w:rsidRPr="00980B30">
        <w:rPr>
          <w:rFonts w:ascii="Tahoma" w:hAnsi="Tahoma" w:cs="Tahoma"/>
          <w:b/>
          <w:sz w:val="40"/>
          <w:szCs w:val="40"/>
        </w:rPr>
        <w:t>SUGGERIMENTI DIDATTICI OPERATIVI PER LE SCUOLE IMPEGNATE NELLA SPERIMENTA</w:t>
      </w:r>
      <w:r w:rsidR="00995505">
        <w:rPr>
          <w:rFonts w:ascii="Tahoma" w:hAnsi="Tahoma" w:cs="Tahoma"/>
          <w:b/>
          <w:sz w:val="40"/>
          <w:szCs w:val="40"/>
        </w:rPr>
        <w:t xml:space="preserve">ZIONE DI PERCORSI DI GODIBILITA’ </w:t>
      </w:r>
      <w:r w:rsidRPr="00980B30">
        <w:rPr>
          <w:rFonts w:ascii="Tahoma" w:hAnsi="Tahoma" w:cs="Tahoma"/>
          <w:b/>
          <w:sz w:val="40"/>
          <w:szCs w:val="40"/>
        </w:rPr>
        <w:t>DEI BENI CULTURALI DA PARTE DEGLI ALUNNI CERTIFICATI</w:t>
      </w:r>
    </w:p>
    <w:p w:rsidR="00D946BA" w:rsidRPr="00980B30" w:rsidRDefault="00D946BA" w:rsidP="005E0276">
      <w:pPr>
        <w:spacing w:after="0"/>
        <w:rPr>
          <w:rFonts w:ascii="Tahoma" w:hAnsi="Tahoma" w:cs="Tahoma"/>
          <w:sz w:val="24"/>
          <w:szCs w:val="24"/>
        </w:rPr>
      </w:pPr>
    </w:p>
    <w:p w:rsidR="00D946BA" w:rsidRDefault="00D946BA" w:rsidP="005E0276">
      <w:pPr>
        <w:spacing w:after="0"/>
        <w:rPr>
          <w:sz w:val="24"/>
          <w:szCs w:val="24"/>
        </w:rPr>
      </w:pPr>
    </w:p>
    <w:p w:rsidR="00D946BA" w:rsidRDefault="00D946BA" w:rsidP="005E0276">
      <w:pPr>
        <w:spacing w:after="0"/>
        <w:rPr>
          <w:sz w:val="24"/>
          <w:szCs w:val="24"/>
        </w:rPr>
      </w:pPr>
      <w:r>
        <w:rPr>
          <w:sz w:val="24"/>
          <w:szCs w:val="24"/>
        </w:rPr>
        <w:t>(nell’ambito delle azioni di cui alla Delibera Istituto Beni artistici, culturali e naturali della Regione Emilia-Romagna n.35/2015)</w:t>
      </w:r>
    </w:p>
    <w:p w:rsidR="003C164F" w:rsidRDefault="003C164F" w:rsidP="005E0276">
      <w:pPr>
        <w:spacing w:after="0"/>
        <w:rPr>
          <w:sz w:val="24"/>
          <w:szCs w:val="24"/>
        </w:rPr>
      </w:pPr>
    </w:p>
    <w:p w:rsidR="00D946BA" w:rsidRDefault="00D946BA" w:rsidP="005E0276">
      <w:pPr>
        <w:spacing w:after="0"/>
        <w:rPr>
          <w:sz w:val="24"/>
          <w:szCs w:val="24"/>
        </w:rPr>
      </w:pPr>
      <w:r w:rsidRPr="00D946BA">
        <w:rPr>
          <w:noProof/>
          <w:sz w:val="24"/>
          <w:szCs w:val="24"/>
          <w:lang w:eastAsia="it-IT"/>
        </w:rPr>
        <mc:AlternateContent>
          <mc:Choice Requires="wps">
            <w:drawing>
              <wp:anchor distT="0" distB="0" distL="114300" distR="114300" simplePos="0" relativeHeight="251659264" behindDoc="0" locked="0" layoutInCell="1" allowOverlap="1" wp14:editId="36B11C9B">
                <wp:simplePos x="0" y="0"/>
                <wp:positionH relativeFrom="column">
                  <wp:posOffset>3012440</wp:posOffset>
                </wp:positionH>
                <wp:positionV relativeFrom="paragraph">
                  <wp:posOffset>3219450</wp:posOffset>
                </wp:positionV>
                <wp:extent cx="2352675" cy="238125"/>
                <wp:effectExtent l="0" t="0" r="28575"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38125"/>
                        </a:xfrm>
                        <a:prstGeom prst="rect">
                          <a:avLst/>
                        </a:prstGeom>
                        <a:solidFill>
                          <a:srgbClr val="FFFFFF"/>
                        </a:solidFill>
                        <a:ln w="9525">
                          <a:solidFill>
                            <a:srgbClr val="000000"/>
                          </a:solidFill>
                          <a:miter lim="800000"/>
                          <a:headEnd/>
                          <a:tailEnd/>
                        </a:ln>
                      </wps:spPr>
                      <wps:txbx>
                        <w:txbxContent>
                          <w:p w:rsidR="00D946BA" w:rsidRPr="00D946BA" w:rsidRDefault="00A92071" w:rsidP="00D946BA">
                            <w:pPr>
                              <w:spacing w:after="0"/>
                              <w:rPr>
                                <w:sz w:val="16"/>
                                <w:szCs w:val="16"/>
                              </w:rPr>
                            </w:pPr>
                            <w:hyperlink r:id="rId8" w:history="1">
                              <w:r w:rsidR="00D946BA" w:rsidRPr="00D946BA">
                                <w:rPr>
                                  <w:rStyle w:val="Collegamentoipertestuale"/>
                                  <w:noProof/>
                                  <w:sz w:val="16"/>
                                  <w:szCs w:val="16"/>
                                  <w:lang w:eastAsia="it-IT"/>
                                </w:rPr>
                                <w:t>http://ilblog.paoloruffini.it/</w:t>
                              </w:r>
                            </w:hyperlink>
                          </w:p>
                          <w:p w:rsidR="00D946BA" w:rsidRDefault="00D946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37.2pt;margin-top:253.5pt;width:18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">
                <v:textbox>
                  <w:txbxContent>
                    <w:p w:rsidR="00D946BA" w:rsidRPr="00D946BA" w:rsidRDefault="00391D80" w:rsidP="00D946BA">
                      <w:pPr>
                        <w:spacing w:after="0"/>
                        <w:rPr>
                          <w:sz w:val="16"/>
                          <w:szCs w:val="16"/>
                        </w:rPr>
                      </w:pPr>
                      <w:hyperlink r:id="rId9" w:history="1">
                        <w:r w:rsidR="00D946BA" w:rsidRPr="00D946BA">
                          <w:rPr>
                            <w:rStyle w:val="Collegamentoipertestuale"/>
                            <w:noProof/>
                            <w:sz w:val="16"/>
                            <w:szCs w:val="16"/>
                            <w:lang w:eastAsia="it-IT"/>
                          </w:rPr>
                          <w:t>http://ilblog.paoloruffini.it/</w:t>
                        </w:r>
                      </w:hyperlink>
                    </w:p>
                    <w:p w:rsidR="00D946BA" w:rsidRDefault="00D946BA"/>
                  </w:txbxContent>
                </v:textbox>
              </v:shape>
            </w:pict>
          </mc:Fallback>
        </mc:AlternateContent>
      </w:r>
      <w:r>
        <w:rPr>
          <w:noProof/>
          <w:lang w:eastAsia="it-IT"/>
        </w:rPr>
        <w:drawing>
          <wp:inline distT="0" distB="0" distL="0" distR="0" wp14:anchorId="1F12D7A3" wp14:editId="30E74BF4">
            <wp:extent cx="5600700" cy="3560805"/>
            <wp:effectExtent l="0" t="0" r="0" b="1905"/>
            <wp:docPr id="3" name="Immagine 3" descr="budd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dda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687" cy="3565247"/>
                    </a:xfrm>
                    <a:prstGeom prst="rect">
                      <a:avLst/>
                    </a:prstGeom>
                    <a:noFill/>
                    <a:ln>
                      <a:noFill/>
                    </a:ln>
                  </pic:spPr>
                </pic:pic>
              </a:graphicData>
            </a:graphic>
          </wp:inline>
        </w:drawing>
      </w:r>
    </w:p>
    <w:p w:rsidR="004C1D70" w:rsidRDefault="004C1D70" w:rsidP="00AD6C89">
      <w:pPr>
        <w:rPr>
          <w:sz w:val="28"/>
          <w:szCs w:val="28"/>
        </w:rPr>
      </w:pPr>
    </w:p>
    <w:tbl>
      <w:tblPr>
        <w:tblStyle w:val="Grigliatabella"/>
        <w:tblW w:w="0" w:type="auto"/>
        <w:tblBorders>
          <w:top w:val="dotDotDash" w:sz="12" w:space="0" w:color="auto"/>
          <w:left w:val="dotDotDash" w:sz="12" w:space="0" w:color="auto"/>
          <w:bottom w:val="dotDotDash" w:sz="12" w:space="0" w:color="auto"/>
          <w:right w:val="dotDotDash" w:sz="12" w:space="0" w:color="auto"/>
          <w:insideH w:val="dotDotDash" w:sz="12" w:space="0" w:color="auto"/>
          <w:insideV w:val="dotDotDash" w:sz="12" w:space="0" w:color="auto"/>
        </w:tblBorders>
        <w:tblLook w:val="04A0" w:firstRow="1" w:lastRow="0" w:firstColumn="1" w:lastColumn="0" w:noHBand="0" w:noVBand="1"/>
      </w:tblPr>
      <w:tblGrid>
        <w:gridCol w:w="9778"/>
      </w:tblGrid>
      <w:tr w:rsidR="004C1D70" w:rsidTr="004C1D70">
        <w:tc>
          <w:tcPr>
            <w:tcW w:w="9778" w:type="dxa"/>
          </w:tcPr>
          <w:p w:rsidR="004C1D70" w:rsidRDefault="004C1D70" w:rsidP="004C1D70">
            <w:pPr>
              <w:spacing w:line="360" w:lineRule="auto"/>
              <w:rPr>
                <w:sz w:val="28"/>
                <w:szCs w:val="28"/>
              </w:rPr>
            </w:pPr>
          </w:p>
          <w:p w:rsidR="004C1D70" w:rsidRDefault="004C1D70" w:rsidP="004C1D70">
            <w:pPr>
              <w:spacing w:line="360" w:lineRule="auto"/>
              <w:rPr>
                <w:rStyle w:val="Collegamentoipertestuale"/>
              </w:rPr>
            </w:pPr>
            <w:r w:rsidRPr="004C1D70">
              <w:rPr>
                <w:i/>
                <w:sz w:val="28"/>
                <w:szCs w:val="28"/>
              </w:rPr>
              <w:t>“Aprire il museo alla disabilità … ci offre l’opportunità di riformulare la complessità delle nostre strategie educative … omogenee, troppo spesso verbali … L’accessibilità ci obbliga a considerare le differenze di ognuno anche solo nell’accettazione della varietà degli stili di apprendimento di cui anche i pubblici già fedeli sono po</w:t>
            </w:r>
            <w:r>
              <w:rPr>
                <w:i/>
                <w:sz w:val="28"/>
                <w:szCs w:val="28"/>
              </w:rPr>
              <w:t>r</w:t>
            </w:r>
            <w:r w:rsidRPr="004C1D70">
              <w:rPr>
                <w:i/>
                <w:sz w:val="28"/>
                <w:szCs w:val="28"/>
              </w:rPr>
              <w:t>tatori … il museo inclusivo, del resto, è uno spazio messo a disposizione del sociale e delle sue risorse: comprende il potenziale dei suoi strumenti, offrendo tempi e soluzioni per coinvolgere anche persone che spesso vivono l’isolamento”</w:t>
            </w:r>
            <w:r>
              <w:rPr>
                <w:sz w:val="28"/>
                <w:szCs w:val="28"/>
              </w:rPr>
              <w:t xml:space="preserve"> </w:t>
            </w:r>
            <w:r w:rsidRPr="00AD6C89">
              <w:rPr>
                <w:sz w:val="28"/>
                <w:szCs w:val="28"/>
              </w:rPr>
              <w:t xml:space="preserve">(Maria Grazia </w:t>
            </w:r>
            <w:proofErr w:type="spellStart"/>
            <w:r w:rsidRPr="00AD6C89">
              <w:rPr>
                <w:sz w:val="28"/>
                <w:szCs w:val="28"/>
              </w:rPr>
              <w:t>Ciaccheri</w:t>
            </w:r>
            <w:proofErr w:type="spellEnd"/>
            <w:r w:rsidRPr="00AD6C89">
              <w:rPr>
                <w:sz w:val="28"/>
                <w:szCs w:val="28"/>
              </w:rPr>
              <w:t>, 14 maggio 2015</w:t>
            </w:r>
            <w:r>
              <w:rPr>
                <w:sz w:val="28"/>
                <w:szCs w:val="28"/>
              </w:rPr>
              <w:t xml:space="preserve"> </w:t>
            </w:r>
            <w:hyperlink r:id="rId11" w:history="1">
              <w:r w:rsidRPr="008857B9">
                <w:rPr>
                  <w:rStyle w:val="Collegamentoipertestuale"/>
                </w:rPr>
                <w:t>https://www.che-fare.com/laccessibilita-museale-come-rivoluzione-culturale/</w:t>
              </w:r>
            </w:hyperlink>
          </w:p>
          <w:p w:rsidR="004C1D70" w:rsidRDefault="004C1D70" w:rsidP="004C1D70">
            <w:pPr>
              <w:spacing w:line="360" w:lineRule="auto"/>
              <w:rPr>
                <w:sz w:val="28"/>
                <w:szCs w:val="28"/>
              </w:rPr>
            </w:pPr>
          </w:p>
        </w:tc>
      </w:tr>
    </w:tbl>
    <w:p w:rsidR="00980B30" w:rsidRPr="00AD6C89" w:rsidRDefault="00980B30" w:rsidP="005E0276">
      <w:pPr>
        <w:spacing w:after="0"/>
        <w:rPr>
          <w:sz w:val="28"/>
          <w:szCs w:val="28"/>
        </w:rPr>
      </w:pPr>
    </w:p>
    <w:p w:rsidR="00980B30" w:rsidRPr="00AD6C89" w:rsidRDefault="00980B30" w:rsidP="005E0276">
      <w:pPr>
        <w:spacing w:after="0"/>
        <w:rPr>
          <w:sz w:val="28"/>
          <w:szCs w:val="28"/>
        </w:rPr>
      </w:pPr>
    </w:p>
    <w:p w:rsidR="00980B30" w:rsidRPr="00995505" w:rsidRDefault="00980B30" w:rsidP="00995505">
      <w:pPr>
        <w:pStyle w:val="Paragrafoelenco"/>
        <w:numPr>
          <w:ilvl w:val="0"/>
          <w:numId w:val="2"/>
        </w:numPr>
        <w:spacing w:after="0"/>
        <w:rPr>
          <w:rFonts w:ascii="Tahoma" w:hAnsi="Tahoma" w:cs="Tahoma"/>
          <w:b/>
          <w:sz w:val="32"/>
          <w:szCs w:val="32"/>
        </w:rPr>
      </w:pPr>
      <w:r w:rsidRPr="00995505">
        <w:rPr>
          <w:rFonts w:ascii="Tahoma" w:hAnsi="Tahoma" w:cs="Tahoma"/>
          <w:b/>
          <w:sz w:val="32"/>
          <w:szCs w:val="32"/>
        </w:rPr>
        <w:t xml:space="preserve">L’alunno </w:t>
      </w:r>
      <w:r w:rsidR="00B838B7" w:rsidRPr="00995505">
        <w:rPr>
          <w:rFonts w:ascii="Tahoma" w:hAnsi="Tahoma" w:cs="Tahoma"/>
          <w:b/>
          <w:sz w:val="32"/>
          <w:szCs w:val="32"/>
        </w:rPr>
        <w:t>disabile come esperto</w:t>
      </w:r>
    </w:p>
    <w:p w:rsidR="00980B30" w:rsidRDefault="00980B30" w:rsidP="005E0276">
      <w:pPr>
        <w:spacing w:after="0"/>
        <w:rPr>
          <w:rFonts w:ascii="Informal Roman" w:hAnsi="Informal Roman"/>
          <w:sz w:val="28"/>
          <w:szCs w:val="28"/>
        </w:rPr>
      </w:pPr>
    </w:p>
    <w:p w:rsidR="00980B30" w:rsidRDefault="00995505" w:rsidP="00980B30">
      <w:pPr>
        <w:spacing w:after="0"/>
        <w:jc w:val="both"/>
        <w:rPr>
          <w:sz w:val="28"/>
          <w:szCs w:val="28"/>
        </w:rPr>
      </w:pPr>
      <w:r>
        <w:rPr>
          <w:sz w:val="28"/>
          <w:szCs w:val="28"/>
        </w:rPr>
        <w:t>Le progettazioni didattiche</w:t>
      </w:r>
      <w:r w:rsidR="00980B30">
        <w:rPr>
          <w:sz w:val="28"/>
          <w:szCs w:val="28"/>
        </w:rPr>
        <w:t xml:space="preserve"> che le scuole</w:t>
      </w:r>
      <w:r>
        <w:rPr>
          <w:sz w:val="28"/>
          <w:szCs w:val="28"/>
        </w:rPr>
        <w:t xml:space="preserve"> partecipanti alla sperimentazione</w:t>
      </w:r>
      <w:r w:rsidR="00980B30">
        <w:rPr>
          <w:sz w:val="28"/>
          <w:szCs w:val="28"/>
        </w:rPr>
        <w:t xml:space="preserve"> </w:t>
      </w:r>
      <w:r>
        <w:rPr>
          <w:sz w:val="28"/>
          <w:szCs w:val="28"/>
        </w:rPr>
        <w:t xml:space="preserve">sono chiamate a predisporre, a attuare e a valutare – </w:t>
      </w:r>
      <w:r w:rsidR="00980B30">
        <w:rPr>
          <w:sz w:val="28"/>
          <w:szCs w:val="28"/>
        </w:rPr>
        <w:t>in</w:t>
      </w:r>
      <w:r>
        <w:rPr>
          <w:sz w:val="28"/>
          <w:szCs w:val="28"/>
        </w:rPr>
        <w:t xml:space="preserve"> </w:t>
      </w:r>
      <w:r w:rsidR="00980B30">
        <w:rPr>
          <w:sz w:val="28"/>
          <w:szCs w:val="28"/>
        </w:rPr>
        <w:t>accordo con le strutture museali individuate dall’Istituto per i Beni culturali, artistici e naturali della Regione Emilia-Romagna (di seguito IBC)</w:t>
      </w:r>
      <w:r w:rsidR="00B838B7">
        <w:rPr>
          <w:sz w:val="28"/>
          <w:szCs w:val="28"/>
        </w:rPr>
        <w:t xml:space="preserve"> </w:t>
      </w:r>
      <w:r>
        <w:rPr>
          <w:sz w:val="28"/>
          <w:szCs w:val="28"/>
        </w:rPr>
        <w:t xml:space="preserve">– </w:t>
      </w:r>
      <w:r w:rsidR="00B838B7">
        <w:rPr>
          <w:sz w:val="28"/>
          <w:szCs w:val="28"/>
        </w:rPr>
        <w:t>trovano</w:t>
      </w:r>
      <w:r>
        <w:rPr>
          <w:sz w:val="28"/>
          <w:szCs w:val="28"/>
        </w:rPr>
        <w:t xml:space="preserve"> </w:t>
      </w:r>
      <w:r w:rsidR="00B838B7">
        <w:rPr>
          <w:sz w:val="28"/>
          <w:szCs w:val="28"/>
        </w:rPr>
        <w:t xml:space="preserve">il proprio fulcro pedagogico nella convinzione che </w:t>
      </w:r>
      <w:r w:rsidR="00980B30">
        <w:rPr>
          <w:sz w:val="28"/>
          <w:szCs w:val="28"/>
        </w:rPr>
        <w:t>l’</w:t>
      </w:r>
      <w:r w:rsidR="00B838B7">
        <w:rPr>
          <w:sz w:val="28"/>
          <w:szCs w:val="28"/>
        </w:rPr>
        <w:t xml:space="preserve">alunno disabile sia il principale </w:t>
      </w:r>
      <w:r w:rsidR="00980B30">
        <w:rPr>
          <w:sz w:val="28"/>
          <w:szCs w:val="28"/>
        </w:rPr>
        <w:t>esperto</w:t>
      </w:r>
      <w:r w:rsidR="00B838B7">
        <w:rPr>
          <w:sz w:val="28"/>
          <w:szCs w:val="28"/>
        </w:rPr>
        <w:t xml:space="preserve"> da “consultare” per attivare percorsi di accessibilità cognitiva nelle strutture museali di vario tipo e genere e per verificarne nei fatti l’utilità e la praticabilità.</w:t>
      </w:r>
    </w:p>
    <w:p w:rsidR="00B838B7" w:rsidRDefault="00B838B7" w:rsidP="00980B30">
      <w:pPr>
        <w:spacing w:after="0"/>
        <w:jc w:val="both"/>
        <w:rPr>
          <w:sz w:val="28"/>
          <w:szCs w:val="28"/>
        </w:rPr>
      </w:pPr>
    </w:p>
    <w:p w:rsidR="00B838B7" w:rsidRDefault="00995505" w:rsidP="00980B30">
      <w:pPr>
        <w:spacing w:after="0"/>
        <w:jc w:val="both"/>
        <w:rPr>
          <w:sz w:val="28"/>
          <w:szCs w:val="28"/>
        </w:rPr>
      </w:pPr>
      <w:r>
        <w:rPr>
          <w:sz w:val="28"/>
          <w:szCs w:val="28"/>
        </w:rPr>
        <w:lastRenderedPageBreak/>
        <w:t>Quindi il lavoro che le scuole predisporranno,</w:t>
      </w:r>
      <w:r w:rsidR="00C07BD2">
        <w:rPr>
          <w:sz w:val="28"/>
          <w:szCs w:val="28"/>
        </w:rPr>
        <w:t xml:space="preserve"> porrà l’alunno disabile al centro, e intorno a lui, i compagni di scuola come operatori che si attivano per rendere effettivo il suo diritto a godere pienamente dei beni culturali, secondo le proprie personali possibilità e inclinazioni.</w:t>
      </w:r>
    </w:p>
    <w:p w:rsidR="00995505" w:rsidRDefault="00995505" w:rsidP="00980B30">
      <w:pPr>
        <w:spacing w:after="0"/>
        <w:jc w:val="both"/>
        <w:rPr>
          <w:sz w:val="28"/>
          <w:szCs w:val="28"/>
        </w:rPr>
      </w:pPr>
    </w:p>
    <w:p w:rsidR="00B838B7" w:rsidRDefault="00C07BD2" w:rsidP="00980B30">
      <w:pPr>
        <w:spacing w:after="0"/>
        <w:jc w:val="both"/>
        <w:rPr>
          <w:sz w:val="28"/>
          <w:szCs w:val="28"/>
        </w:rPr>
      </w:pPr>
      <w:r>
        <w:rPr>
          <w:i/>
          <w:sz w:val="28"/>
          <w:szCs w:val="28"/>
        </w:rPr>
        <w:t>Ciascuno a suo modo</w:t>
      </w:r>
      <w:r>
        <w:rPr>
          <w:sz w:val="28"/>
          <w:szCs w:val="28"/>
        </w:rPr>
        <w:t xml:space="preserve"> potrebbe essere il motto adeguato per la fruizione di un bene culturale aperto alle infinite variabilità del suo pubblico potenziale.</w:t>
      </w:r>
    </w:p>
    <w:p w:rsidR="00995505" w:rsidRDefault="00995505" w:rsidP="00980B30">
      <w:pPr>
        <w:spacing w:after="0"/>
        <w:jc w:val="both"/>
        <w:rPr>
          <w:sz w:val="28"/>
          <w:szCs w:val="28"/>
        </w:rPr>
      </w:pPr>
    </w:p>
    <w:p w:rsidR="00995505" w:rsidRPr="00995505" w:rsidRDefault="00995505" w:rsidP="00995505">
      <w:pPr>
        <w:pStyle w:val="Paragrafoelenco"/>
        <w:numPr>
          <w:ilvl w:val="0"/>
          <w:numId w:val="2"/>
        </w:numPr>
        <w:spacing w:after="0"/>
        <w:jc w:val="both"/>
        <w:rPr>
          <w:rFonts w:ascii="Tahoma" w:hAnsi="Tahoma" w:cs="Tahoma"/>
          <w:b/>
          <w:sz w:val="32"/>
          <w:szCs w:val="32"/>
        </w:rPr>
      </w:pPr>
      <w:r w:rsidRPr="00995505">
        <w:rPr>
          <w:rFonts w:ascii="Tahoma" w:hAnsi="Tahoma" w:cs="Tahoma"/>
          <w:b/>
          <w:sz w:val="32"/>
          <w:szCs w:val="32"/>
        </w:rPr>
        <w:t>I compagni di classe o di scuola come elemento indispensabile per la progettazione e la realizzazione degli strumenti di accessibilità</w:t>
      </w:r>
    </w:p>
    <w:p w:rsidR="00995505" w:rsidRDefault="00995505" w:rsidP="00980B30">
      <w:pPr>
        <w:spacing w:after="0"/>
        <w:jc w:val="both"/>
        <w:rPr>
          <w:sz w:val="28"/>
          <w:szCs w:val="28"/>
        </w:rPr>
      </w:pPr>
    </w:p>
    <w:p w:rsidR="00995505" w:rsidRDefault="005A4F25" w:rsidP="00980B30">
      <w:pPr>
        <w:spacing w:after="0"/>
        <w:jc w:val="both"/>
        <w:rPr>
          <w:sz w:val="28"/>
          <w:szCs w:val="28"/>
        </w:rPr>
      </w:pPr>
      <w:r>
        <w:rPr>
          <w:sz w:val="28"/>
          <w:szCs w:val="28"/>
        </w:rPr>
        <w:t>Le progettazioni didattiche</w:t>
      </w:r>
      <w:r w:rsidR="00995505">
        <w:rPr>
          <w:sz w:val="28"/>
          <w:szCs w:val="28"/>
        </w:rPr>
        <w:t xml:space="preserve"> che le scuole sono chiamate a realizzare</w:t>
      </w:r>
      <w:r>
        <w:rPr>
          <w:sz w:val="28"/>
          <w:szCs w:val="28"/>
        </w:rPr>
        <w:t>, avranno</w:t>
      </w:r>
      <w:r w:rsidR="00995505">
        <w:rPr>
          <w:sz w:val="28"/>
          <w:szCs w:val="28"/>
        </w:rPr>
        <w:t xml:space="preserve"> le caratteristiche di un lavoro cooperativo tra alunni, di una singola classe o di più classi; la funzione dei docenti sarà quella di guida e di supporto. </w:t>
      </w:r>
      <w:r w:rsidR="00EF1FD0">
        <w:rPr>
          <w:sz w:val="28"/>
          <w:szCs w:val="28"/>
        </w:rPr>
        <w:t xml:space="preserve">Gli </w:t>
      </w:r>
      <w:r w:rsidR="00995505">
        <w:rPr>
          <w:sz w:val="28"/>
          <w:szCs w:val="28"/>
        </w:rPr>
        <w:t>alunni</w:t>
      </w:r>
      <w:r w:rsidR="00EF1FD0">
        <w:rPr>
          <w:sz w:val="28"/>
          <w:szCs w:val="28"/>
        </w:rPr>
        <w:t xml:space="preserve"> non saranno</w:t>
      </w:r>
      <w:r w:rsidR="00995505">
        <w:rPr>
          <w:sz w:val="28"/>
          <w:szCs w:val="28"/>
        </w:rPr>
        <w:t xml:space="preserve"> “applicatori” di scelte e decisioni operate dai docenti</w:t>
      </w:r>
      <w:r>
        <w:rPr>
          <w:sz w:val="28"/>
          <w:szCs w:val="28"/>
        </w:rPr>
        <w:t xml:space="preserve">, il cui </w:t>
      </w:r>
      <w:r w:rsidR="00EF1FD0">
        <w:rPr>
          <w:sz w:val="28"/>
          <w:szCs w:val="28"/>
        </w:rPr>
        <w:t>ruolo sarà quello di a</w:t>
      </w:r>
      <w:r w:rsidR="00995505">
        <w:rPr>
          <w:sz w:val="28"/>
          <w:szCs w:val="28"/>
        </w:rPr>
        <w:t>iutare i ragazzi a s</w:t>
      </w:r>
      <w:r w:rsidR="00EF1FD0">
        <w:rPr>
          <w:sz w:val="28"/>
          <w:szCs w:val="28"/>
        </w:rPr>
        <w:t>viluppare le proprie capacità per</w:t>
      </w:r>
      <w:r w:rsidR="00995505">
        <w:rPr>
          <w:sz w:val="28"/>
          <w:szCs w:val="28"/>
        </w:rPr>
        <w:t xml:space="preserve"> analizzare una situazione, formulare ipotesi di soluzione, realizzare progetti, valutarne gli esiti. </w:t>
      </w:r>
    </w:p>
    <w:p w:rsidR="003C11E4" w:rsidRDefault="003C11E4" w:rsidP="00980B30">
      <w:pPr>
        <w:spacing w:after="0"/>
        <w:jc w:val="both"/>
        <w:rPr>
          <w:sz w:val="28"/>
          <w:szCs w:val="28"/>
        </w:rPr>
      </w:pPr>
    </w:p>
    <w:p w:rsidR="003C11E4" w:rsidRPr="003C11E4" w:rsidRDefault="003C11E4" w:rsidP="003C11E4">
      <w:pPr>
        <w:pStyle w:val="Paragrafoelenco"/>
        <w:numPr>
          <w:ilvl w:val="0"/>
          <w:numId w:val="2"/>
        </w:numPr>
        <w:spacing w:after="0"/>
        <w:jc w:val="both"/>
        <w:rPr>
          <w:rFonts w:ascii="Tahoma" w:hAnsi="Tahoma" w:cs="Tahoma"/>
          <w:b/>
          <w:sz w:val="32"/>
          <w:szCs w:val="32"/>
        </w:rPr>
      </w:pPr>
      <w:r>
        <w:rPr>
          <w:rFonts w:ascii="Tahoma" w:hAnsi="Tahoma" w:cs="Tahoma"/>
          <w:b/>
          <w:sz w:val="32"/>
          <w:szCs w:val="32"/>
        </w:rPr>
        <w:t>L’</w:t>
      </w:r>
      <w:r w:rsidR="0051613F">
        <w:rPr>
          <w:rFonts w:ascii="Tahoma" w:hAnsi="Tahoma" w:cs="Tahoma"/>
          <w:b/>
          <w:sz w:val="32"/>
          <w:szCs w:val="32"/>
        </w:rPr>
        <w:t>inversione del</w:t>
      </w:r>
      <w:r w:rsidR="000F2326">
        <w:rPr>
          <w:rFonts w:ascii="Tahoma" w:hAnsi="Tahoma" w:cs="Tahoma"/>
          <w:b/>
          <w:sz w:val="32"/>
          <w:szCs w:val="32"/>
        </w:rPr>
        <w:t xml:space="preserve"> paradigma: dalle</w:t>
      </w:r>
      <w:r>
        <w:rPr>
          <w:rFonts w:ascii="Tahoma" w:hAnsi="Tahoma" w:cs="Tahoma"/>
          <w:b/>
          <w:sz w:val="32"/>
          <w:szCs w:val="32"/>
        </w:rPr>
        <w:t xml:space="preserve"> disabilità alle potenzialità</w:t>
      </w:r>
    </w:p>
    <w:p w:rsidR="00995505" w:rsidRDefault="00995505" w:rsidP="00980B30">
      <w:pPr>
        <w:spacing w:after="0"/>
        <w:jc w:val="both"/>
        <w:rPr>
          <w:sz w:val="28"/>
          <w:szCs w:val="28"/>
        </w:rPr>
      </w:pPr>
    </w:p>
    <w:p w:rsidR="003C11E4" w:rsidRDefault="000F2326" w:rsidP="00980B30">
      <w:pPr>
        <w:spacing w:after="0"/>
        <w:jc w:val="both"/>
        <w:rPr>
          <w:sz w:val="28"/>
          <w:szCs w:val="28"/>
        </w:rPr>
      </w:pPr>
      <w:r>
        <w:rPr>
          <w:sz w:val="28"/>
          <w:szCs w:val="28"/>
        </w:rPr>
        <w:t>L’ottica che può proficuamente impostare una progettazione didattica che abbia a</w:t>
      </w:r>
      <w:r w:rsidR="005A4F25">
        <w:rPr>
          <w:sz w:val="28"/>
          <w:szCs w:val="28"/>
        </w:rPr>
        <w:t>l centro l’alunno certificato</w:t>
      </w:r>
      <w:r>
        <w:rPr>
          <w:sz w:val="28"/>
          <w:szCs w:val="28"/>
        </w:rPr>
        <w:t xml:space="preserve">, non è quella della </w:t>
      </w:r>
      <w:r w:rsidRPr="000F2326">
        <w:rPr>
          <w:b/>
          <w:sz w:val="28"/>
          <w:szCs w:val="28"/>
        </w:rPr>
        <w:t>disabilità</w:t>
      </w:r>
      <w:r w:rsidR="005A4F25">
        <w:rPr>
          <w:sz w:val="28"/>
          <w:szCs w:val="28"/>
        </w:rPr>
        <w:t xml:space="preserve"> (</w:t>
      </w:r>
      <w:r>
        <w:rPr>
          <w:sz w:val="28"/>
          <w:szCs w:val="28"/>
        </w:rPr>
        <w:t xml:space="preserve">ciò che l’alunno è impossibilitato a fare), ma quello delle </w:t>
      </w:r>
      <w:r w:rsidRPr="000F2326">
        <w:rPr>
          <w:b/>
          <w:sz w:val="28"/>
          <w:szCs w:val="28"/>
        </w:rPr>
        <w:t>potenzialità</w:t>
      </w:r>
      <w:r>
        <w:rPr>
          <w:sz w:val="28"/>
          <w:szCs w:val="28"/>
        </w:rPr>
        <w:t>: cosa potrebbe questo alunno fare</w:t>
      </w:r>
      <w:r w:rsidR="00727219">
        <w:rPr>
          <w:sz w:val="28"/>
          <w:szCs w:val="28"/>
        </w:rPr>
        <w:t>,</w:t>
      </w:r>
      <w:r>
        <w:rPr>
          <w:sz w:val="28"/>
          <w:szCs w:val="28"/>
        </w:rPr>
        <w:t xml:space="preserve"> se adeguatamente supportato?</w:t>
      </w:r>
    </w:p>
    <w:p w:rsidR="000F2326" w:rsidRDefault="000F2326" w:rsidP="00980B30">
      <w:pPr>
        <w:spacing w:after="0"/>
        <w:jc w:val="both"/>
        <w:rPr>
          <w:sz w:val="28"/>
          <w:szCs w:val="28"/>
        </w:rPr>
      </w:pPr>
      <w:r>
        <w:rPr>
          <w:sz w:val="28"/>
          <w:szCs w:val="28"/>
        </w:rPr>
        <w:lastRenderedPageBreak/>
        <w:t xml:space="preserve">Questa impostazione non implica, ovviamente, che si ignorino le impossibilità o le difficoltà: sarebbe una forma di ipocrisia </w:t>
      </w:r>
      <w:r w:rsidR="005A4F25">
        <w:rPr>
          <w:sz w:val="28"/>
          <w:szCs w:val="28"/>
        </w:rPr>
        <w:t xml:space="preserve">con gravi </w:t>
      </w:r>
      <w:r>
        <w:rPr>
          <w:sz w:val="28"/>
          <w:szCs w:val="28"/>
        </w:rPr>
        <w:t xml:space="preserve">conseguenze. </w:t>
      </w:r>
    </w:p>
    <w:p w:rsidR="00727219" w:rsidRDefault="00727219" w:rsidP="00980B30">
      <w:pPr>
        <w:spacing w:after="0"/>
        <w:jc w:val="both"/>
        <w:rPr>
          <w:sz w:val="28"/>
          <w:szCs w:val="28"/>
        </w:rPr>
      </w:pPr>
    </w:p>
    <w:p w:rsidR="000F2326" w:rsidRDefault="000F2326" w:rsidP="00980B30">
      <w:pPr>
        <w:spacing w:after="0"/>
        <w:jc w:val="both"/>
        <w:rPr>
          <w:sz w:val="28"/>
          <w:szCs w:val="28"/>
        </w:rPr>
      </w:pPr>
      <w:r>
        <w:rPr>
          <w:sz w:val="28"/>
          <w:szCs w:val="28"/>
        </w:rPr>
        <w:t>Le impossibilità/difficoltà causate dalla disabilità</w:t>
      </w:r>
      <w:r w:rsidR="005A4F25">
        <w:rPr>
          <w:sz w:val="28"/>
          <w:szCs w:val="28"/>
        </w:rPr>
        <w:t>,</w:t>
      </w:r>
      <w:r>
        <w:rPr>
          <w:sz w:val="28"/>
          <w:szCs w:val="28"/>
        </w:rPr>
        <w:t xml:space="preserve"> sono dei </w:t>
      </w:r>
      <w:r>
        <w:rPr>
          <w:b/>
          <w:sz w:val="28"/>
          <w:szCs w:val="28"/>
        </w:rPr>
        <w:t>vincoli</w:t>
      </w:r>
      <w:r>
        <w:rPr>
          <w:sz w:val="28"/>
          <w:szCs w:val="28"/>
        </w:rPr>
        <w:t xml:space="preserve"> di cui si deve tenere conto nella progettazione didattica</w:t>
      </w:r>
      <w:r w:rsidR="005A4F25">
        <w:rPr>
          <w:sz w:val="28"/>
          <w:szCs w:val="28"/>
        </w:rPr>
        <w:t>,</w:t>
      </w:r>
      <w:r>
        <w:rPr>
          <w:sz w:val="28"/>
          <w:szCs w:val="28"/>
        </w:rPr>
        <w:t xml:space="preserve"> ma non ne sono il cuore e neppure la prospettiva. La prospettiva deve essere quella dell’individuazione, della creazione e dello sviluppo delle </w:t>
      </w:r>
      <w:r w:rsidRPr="000F2326">
        <w:rPr>
          <w:b/>
          <w:sz w:val="28"/>
          <w:szCs w:val="28"/>
        </w:rPr>
        <w:t>capacità</w:t>
      </w:r>
      <w:r>
        <w:rPr>
          <w:sz w:val="28"/>
          <w:szCs w:val="28"/>
        </w:rPr>
        <w:t>: capacità della persona disabile, capacità del contesto scuola</w:t>
      </w:r>
      <w:r w:rsidR="00C4019F">
        <w:rPr>
          <w:sz w:val="28"/>
          <w:szCs w:val="28"/>
        </w:rPr>
        <w:t>, capacità del contesto sociale. N</w:t>
      </w:r>
      <w:r>
        <w:rPr>
          <w:sz w:val="28"/>
          <w:szCs w:val="28"/>
        </w:rPr>
        <w:t>el caso di questo</w:t>
      </w:r>
      <w:r w:rsidR="00C4019F">
        <w:rPr>
          <w:sz w:val="28"/>
          <w:szCs w:val="28"/>
        </w:rPr>
        <w:t xml:space="preserve"> specifico percorso progettuale, nel quadro si inserisce l’elemento</w:t>
      </w:r>
      <w:r>
        <w:rPr>
          <w:sz w:val="28"/>
          <w:szCs w:val="28"/>
        </w:rPr>
        <w:t xml:space="preserve"> </w:t>
      </w:r>
      <w:r w:rsidR="00727219">
        <w:rPr>
          <w:sz w:val="28"/>
          <w:szCs w:val="28"/>
        </w:rPr>
        <w:t>dello sviluppo delle</w:t>
      </w:r>
      <w:r w:rsidR="00C4019F">
        <w:rPr>
          <w:sz w:val="28"/>
          <w:szCs w:val="28"/>
        </w:rPr>
        <w:t xml:space="preserve"> </w:t>
      </w:r>
      <w:r w:rsidRPr="005A4F25">
        <w:rPr>
          <w:i/>
          <w:sz w:val="28"/>
          <w:szCs w:val="28"/>
        </w:rPr>
        <w:t>capacità</w:t>
      </w:r>
      <w:r>
        <w:rPr>
          <w:sz w:val="28"/>
          <w:szCs w:val="28"/>
        </w:rPr>
        <w:t xml:space="preserve"> dei Beni Culturali</w:t>
      </w:r>
      <w:r w:rsidR="00727219">
        <w:rPr>
          <w:sz w:val="28"/>
          <w:szCs w:val="28"/>
        </w:rPr>
        <w:t>,</w:t>
      </w:r>
      <w:r>
        <w:rPr>
          <w:sz w:val="28"/>
          <w:szCs w:val="28"/>
        </w:rPr>
        <w:t xml:space="preserve"> di modificarsi per diventare accessibili, che sig</w:t>
      </w:r>
      <w:r w:rsidR="00C4019F">
        <w:rPr>
          <w:sz w:val="28"/>
          <w:szCs w:val="28"/>
        </w:rPr>
        <w:t xml:space="preserve">nifica accoglienti, e </w:t>
      </w:r>
      <w:r w:rsidR="00C4019F" w:rsidRPr="005A4F25">
        <w:rPr>
          <w:i/>
          <w:sz w:val="28"/>
          <w:szCs w:val="28"/>
        </w:rPr>
        <w:t>capacità</w:t>
      </w:r>
      <w:r w:rsidR="00C4019F">
        <w:rPr>
          <w:sz w:val="28"/>
          <w:szCs w:val="28"/>
        </w:rPr>
        <w:t xml:space="preserve"> della scuola di essere partner affidabile e competente in questo percorso.</w:t>
      </w:r>
    </w:p>
    <w:p w:rsidR="00727219" w:rsidRDefault="00727219" w:rsidP="00980B30">
      <w:pPr>
        <w:spacing w:after="0"/>
        <w:jc w:val="both"/>
        <w:rPr>
          <w:sz w:val="28"/>
          <w:szCs w:val="28"/>
        </w:rPr>
      </w:pPr>
    </w:p>
    <w:p w:rsidR="00727219" w:rsidRDefault="00727219" w:rsidP="00980B30">
      <w:pPr>
        <w:spacing w:after="0"/>
        <w:jc w:val="both"/>
        <w:rPr>
          <w:sz w:val="28"/>
          <w:szCs w:val="28"/>
        </w:rPr>
      </w:pPr>
    </w:p>
    <w:p w:rsidR="0051613F" w:rsidRPr="0051613F" w:rsidRDefault="0051613F" w:rsidP="0051613F">
      <w:pPr>
        <w:pStyle w:val="Paragrafoelenco"/>
        <w:numPr>
          <w:ilvl w:val="0"/>
          <w:numId w:val="2"/>
        </w:numPr>
        <w:spacing w:after="0"/>
        <w:jc w:val="both"/>
        <w:rPr>
          <w:rFonts w:ascii="Tahoma" w:hAnsi="Tahoma" w:cs="Tahoma"/>
          <w:b/>
          <w:sz w:val="32"/>
          <w:szCs w:val="32"/>
        </w:rPr>
      </w:pPr>
      <w:r w:rsidRPr="0051613F">
        <w:rPr>
          <w:rFonts w:ascii="Tahoma" w:hAnsi="Tahoma" w:cs="Tahoma"/>
          <w:b/>
          <w:sz w:val="32"/>
          <w:szCs w:val="32"/>
        </w:rPr>
        <w:t>Il ruolo della scuola nel progetto</w:t>
      </w:r>
    </w:p>
    <w:p w:rsidR="00C4019F" w:rsidRDefault="00C4019F" w:rsidP="00980B30">
      <w:pPr>
        <w:spacing w:after="0"/>
        <w:jc w:val="both"/>
        <w:rPr>
          <w:sz w:val="28"/>
          <w:szCs w:val="28"/>
        </w:rPr>
      </w:pPr>
    </w:p>
    <w:p w:rsidR="000F2326" w:rsidRDefault="00727219" w:rsidP="00980B30">
      <w:pPr>
        <w:spacing w:after="0"/>
        <w:jc w:val="both"/>
        <w:rPr>
          <w:sz w:val="28"/>
          <w:szCs w:val="28"/>
        </w:rPr>
      </w:pPr>
      <w:r>
        <w:rPr>
          <w:sz w:val="28"/>
          <w:szCs w:val="28"/>
        </w:rPr>
        <w:t>L</w:t>
      </w:r>
      <w:r w:rsidR="0051613F">
        <w:rPr>
          <w:sz w:val="28"/>
          <w:szCs w:val="28"/>
        </w:rPr>
        <w:t>a partecipazione delle scuole a quest</w:t>
      </w:r>
      <w:r>
        <w:rPr>
          <w:sz w:val="28"/>
          <w:szCs w:val="28"/>
        </w:rPr>
        <w:t>o progetto</w:t>
      </w:r>
      <w:r w:rsidR="0051613F">
        <w:rPr>
          <w:sz w:val="28"/>
          <w:szCs w:val="28"/>
        </w:rPr>
        <w:t xml:space="preserve"> ha come scopo </w:t>
      </w:r>
      <w:r>
        <w:rPr>
          <w:sz w:val="28"/>
          <w:szCs w:val="28"/>
        </w:rPr>
        <w:t>il miglioramento del</w:t>
      </w:r>
      <w:r w:rsidR="0051613F">
        <w:rPr>
          <w:sz w:val="28"/>
          <w:szCs w:val="28"/>
        </w:rPr>
        <w:t xml:space="preserve">la didattica </w:t>
      </w:r>
      <w:r>
        <w:rPr>
          <w:sz w:val="28"/>
          <w:szCs w:val="28"/>
        </w:rPr>
        <w:t xml:space="preserve">sia </w:t>
      </w:r>
      <w:r w:rsidR="0051613F">
        <w:rPr>
          <w:sz w:val="28"/>
          <w:szCs w:val="28"/>
        </w:rPr>
        <w:t xml:space="preserve">per gli alunni con disabilità </w:t>
      </w:r>
      <w:r>
        <w:rPr>
          <w:sz w:val="28"/>
          <w:szCs w:val="28"/>
        </w:rPr>
        <w:t>sia</w:t>
      </w:r>
      <w:r w:rsidR="0051613F">
        <w:rPr>
          <w:sz w:val="28"/>
          <w:szCs w:val="28"/>
        </w:rPr>
        <w:t xml:space="preserve"> per i loro compagni: lo studio, la progettazione, la realizzazione di supporti e strumenti di accessibilità cognitiva (concetto su cui torneremo in seguito) ai Beni Culturali, entra a pieno titolo nella progettazione didattica delle classi e dei PEI degli alunni con disabilità.</w:t>
      </w:r>
    </w:p>
    <w:p w:rsidR="00F6243C" w:rsidRDefault="00F6243C" w:rsidP="00980B30">
      <w:pPr>
        <w:spacing w:after="0"/>
        <w:jc w:val="both"/>
        <w:rPr>
          <w:sz w:val="28"/>
          <w:szCs w:val="28"/>
        </w:rPr>
      </w:pPr>
    </w:p>
    <w:p w:rsidR="005A4F25" w:rsidRDefault="00F6243C" w:rsidP="00980B30">
      <w:pPr>
        <w:spacing w:after="0"/>
        <w:jc w:val="both"/>
        <w:rPr>
          <w:sz w:val="28"/>
          <w:szCs w:val="28"/>
        </w:rPr>
      </w:pPr>
      <w:r>
        <w:rPr>
          <w:sz w:val="28"/>
          <w:szCs w:val="28"/>
        </w:rPr>
        <w:t xml:space="preserve">Lo scopo della scuola </w:t>
      </w:r>
      <w:r w:rsidR="005A4F25">
        <w:rPr>
          <w:sz w:val="28"/>
          <w:szCs w:val="28"/>
        </w:rPr>
        <w:t xml:space="preserve">è </w:t>
      </w:r>
      <w:r w:rsidR="0051613F">
        <w:rPr>
          <w:sz w:val="28"/>
          <w:szCs w:val="28"/>
        </w:rPr>
        <w:t xml:space="preserve">quello di individuare forme di </w:t>
      </w:r>
      <w:proofErr w:type="spellStart"/>
      <w:r w:rsidR="0051613F">
        <w:rPr>
          <w:i/>
          <w:sz w:val="28"/>
          <w:szCs w:val="28"/>
        </w:rPr>
        <w:t>scaffolding</w:t>
      </w:r>
      <w:proofErr w:type="spellEnd"/>
      <w:r w:rsidR="005A4F25">
        <w:rPr>
          <w:sz w:val="28"/>
          <w:szCs w:val="28"/>
        </w:rPr>
        <w:t xml:space="preserve"> che possano supportare gli</w:t>
      </w:r>
      <w:r w:rsidR="0051613F">
        <w:rPr>
          <w:sz w:val="28"/>
          <w:szCs w:val="28"/>
        </w:rPr>
        <w:t xml:space="preserve"> alunni con disabilità. Gli esiti di questo lavoro, condiviso con le strutture museali, </w:t>
      </w:r>
      <w:r>
        <w:rPr>
          <w:sz w:val="28"/>
          <w:szCs w:val="28"/>
        </w:rPr>
        <w:t xml:space="preserve">potrà eventualmente </w:t>
      </w:r>
      <w:r w:rsidR="0051613F">
        <w:rPr>
          <w:sz w:val="28"/>
          <w:szCs w:val="28"/>
        </w:rPr>
        <w:t xml:space="preserve">contribuire alla produzione di materiali </w:t>
      </w:r>
      <w:r w:rsidR="005A4F25">
        <w:rPr>
          <w:sz w:val="28"/>
          <w:szCs w:val="28"/>
        </w:rPr>
        <w:t>che i Musei potranno</w:t>
      </w:r>
      <w:r>
        <w:rPr>
          <w:sz w:val="28"/>
          <w:szCs w:val="28"/>
        </w:rPr>
        <w:t xml:space="preserve"> poi </w:t>
      </w:r>
      <w:r w:rsidR="00672E2E">
        <w:rPr>
          <w:sz w:val="28"/>
          <w:szCs w:val="28"/>
        </w:rPr>
        <w:t xml:space="preserve">(opportunamente adattandoli e contestualizzandoli) </w:t>
      </w:r>
      <w:r>
        <w:rPr>
          <w:sz w:val="28"/>
          <w:szCs w:val="28"/>
        </w:rPr>
        <w:t xml:space="preserve">utilizzare </w:t>
      </w:r>
      <w:r w:rsidR="005A4F25">
        <w:rPr>
          <w:sz w:val="28"/>
          <w:szCs w:val="28"/>
        </w:rPr>
        <w:t>per altri utenti</w:t>
      </w:r>
      <w:r>
        <w:rPr>
          <w:sz w:val="28"/>
          <w:szCs w:val="28"/>
        </w:rPr>
        <w:t xml:space="preserve">. </w:t>
      </w:r>
    </w:p>
    <w:p w:rsidR="005A4F25" w:rsidRDefault="002C6250" w:rsidP="00980B30">
      <w:pPr>
        <w:spacing w:after="0"/>
        <w:jc w:val="both"/>
        <w:rPr>
          <w:sz w:val="28"/>
          <w:szCs w:val="28"/>
        </w:rPr>
      </w:pPr>
      <w:r>
        <w:rPr>
          <w:sz w:val="28"/>
          <w:szCs w:val="28"/>
        </w:rPr>
        <w:t xml:space="preserve">Rendersi accessibili è un compito </w:t>
      </w:r>
      <w:r w:rsidR="005A4F25">
        <w:rPr>
          <w:sz w:val="28"/>
          <w:szCs w:val="28"/>
        </w:rPr>
        <w:t>dei Beni Culturali.</w:t>
      </w:r>
    </w:p>
    <w:p w:rsidR="005A4F25" w:rsidRDefault="005A4F25" w:rsidP="00980B30">
      <w:pPr>
        <w:spacing w:after="0"/>
        <w:jc w:val="both"/>
        <w:rPr>
          <w:sz w:val="28"/>
          <w:szCs w:val="28"/>
        </w:rPr>
      </w:pPr>
      <w:r>
        <w:rPr>
          <w:sz w:val="28"/>
          <w:szCs w:val="28"/>
        </w:rPr>
        <w:lastRenderedPageBreak/>
        <w:t>E</w:t>
      </w:r>
      <w:r w:rsidR="002C6250">
        <w:rPr>
          <w:sz w:val="28"/>
          <w:szCs w:val="28"/>
        </w:rPr>
        <w:t>laborare percorsi di sviluppo delle capacità degli alunni, questo è compito della scuola.</w:t>
      </w:r>
      <w:r w:rsidR="009F5DA2">
        <w:rPr>
          <w:sz w:val="28"/>
          <w:szCs w:val="28"/>
        </w:rPr>
        <w:t xml:space="preserve"> </w:t>
      </w:r>
    </w:p>
    <w:p w:rsidR="0051613F" w:rsidRDefault="009F5DA2" w:rsidP="00980B30">
      <w:pPr>
        <w:spacing w:after="0"/>
        <w:jc w:val="both"/>
        <w:rPr>
          <w:sz w:val="28"/>
          <w:szCs w:val="28"/>
        </w:rPr>
      </w:pPr>
      <w:r>
        <w:rPr>
          <w:sz w:val="28"/>
          <w:szCs w:val="28"/>
        </w:rPr>
        <w:t>Dall’</w:t>
      </w:r>
      <w:r w:rsidR="00B72A19">
        <w:rPr>
          <w:sz w:val="28"/>
          <w:szCs w:val="28"/>
        </w:rPr>
        <w:t>intreccio,</w:t>
      </w:r>
      <w:r>
        <w:rPr>
          <w:sz w:val="28"/>
          <w:szCs w:val="28"/>
        </w:rPr>
        <w:t xml:space="preserve"> virtuoso, di queste due linee di azione, </w:t>
      </w:r>
      <w:r w:rsidR="00B72A19">
        <w:rPr>
          <w:sz w:val="28"/>
          <w:szCs w:val="28"/>
        </w:rPr>
        <w:t xml:space="preserve">di cui ciascuna Istituzione porta la piena responsabilità, si spera </w:t>
      </w:r>
      <w:r>
        <w:rPr>
          <w:sz w:val="28"/>
          <w:szCs w:val="28"/>
        </w:rPr>
        <w:t xml:space="preserve">potranno discendere esempi di percorsi di accessibilità cognitiva </w:t>
      </w:r>
      <w:r w:rsidR="00B72A19">
        <w:rPr>
          <w:sz w:val="28"/>
          <w:szCs w:val="28"/>
        </w:rPr>
        <w:t>di</w:t>
      </w:r>
      <w:r>
        <w:rPr>
          <w:sz w:val="28"/>
          <w:szCs w:val="28"/>
        </w:rPr>
        <w:t xml:space="preserve"> più ampia applicazione, anche per gli adulti, ed in diversi contesti.</w:t>
      </w:r>
    </w:p>
    <w:p w:rsidR="009F5DA2" w:rsidRDefault="009F5DA2" w:rsidP="00980B30">
      <w:pPr>
        <w:spacing w:after="0"/>
        <w:jc w:val="both"/>
        <w:rPr>
          <w:sz w:val="28"/>
          <w:szCs w:val="28"/>
        </w:rPr>
      </w:pPr>
    </w:p>
    <w:p w:rsidR="009F5DA2" w:rsidRPr="00D04763" w:rsidRDefault="00D04763" w:rsidP="00D04763">
      <w:pPr>
        <w:pStyle w:val="Paragrafoelenco"/>
        <w:numPr>
          <w:ilvl w:val="0"/>
          <w:numId w:val="2"/>
        </w:numPr>
        <w:spacing w:after="0"/>
        <w:jc w:val="both"/>
        <w:rPr>
          <w:rFonts w:ascii="Tahoma" w:hAnsi="Tahoma" w:cs="Tahoma"/>
          <w:b/>
          <w:sz w:val="32"/>
          <w:szCs w:val="32"/>
        </w:rPr>
      </w:pPr>
      <w:r w:rsidRPr="00D04763">
        <w:rPr>
          <w:rFonts w:ascii="Tahoma" w:hAnsi="Tahoma" w:cs="Tahoma"/>
          <w:b/>
          <w:sz w:val="32"/>
          <w:szCs w:val="32"/>
        </w:rPr>
        <w:t xml:space="preserve">Il concetto di </w:t>
      </w:r>
      <w:r w:rsidRPr="00D04763">
        <w:rPr>
          <w:rFonts w:ascii="Tahoma" w:hAnsi="Tahoma" w:cs="Tahoma"/>
          <w:b/>
          <w:i/>
          <w:sz w:val="32"/>
          <w:szCs w:val="32"/>
        </w:rPr>
        <w:t>accessibilità cognitiva</w:t>
      </w:r>
    </w:p>
    <w:p w:rsidR="002C6250" w:rsidRDefault="002C6250" w:rsidP="00980B30">
      <w:pPr>
        <w:spacing w:after="0"/>
        <w:jc w:val="both"/>
        <w:rPr>
          <w:sz w:val="28"/>
          <w:szCs w:val="28"/>
        </w:rPr>
      </w:pPr>
    </w:p>
    <w:p w:rsidR="002C6250" w:rsidRPr="001122B4" w:rsidRDefault="002B4AAB" w:rsidP="00980B30">
      <w:pPr>
        <w:spacing w:after="0"/>
        <w:jc w:val="both"/>
        <w:rPr>
          <w:sz w:val="28"/>
          <w:szCs w:val="28"/>
        </w:rPr>
      </w:pPr>
      <w:r>
        <w:rPr>
          <w:sz w:val="28"/>
          <w:szCs w:val="28"/>
        </w:rPr>
        <w:t xml:space="preserve">Con il termine </w:t>
      </w:r>
      <w:r w:rsidR="001122B4">
        <w:rPr>
          <w:i/>
          <w:sz w:val="28"/>
          <w:szCs w:val="28"/>
        </w:rPr>
        <w:t>accessibilità</w:t>
      </w:r>
      <w:r w:rsidR="001122B4">
        <w:rPr>
          <w:sz w:val="28"/>
          <w:szCs w:val="28"/>
        </w:rPr>
        <w:t xml:space="preserve"> si intende la condizione per cui uno spazio, un contesto, una organizzazione, un concetto, possano essere praticati, fruiti, compresi, da qualsiasi cittadino in qualsiasi condizione.</w:t>
      </w:r>
    </w:p>
    <w:p w:rsidR="0051613F" w:rsidRDefault="007B2B4F" w:rsidP="00980B30">
      <w:pPr>
        <w:spacing w:after="0"/>
        <w:jc w:val="both"/>
        <w:rPr>
          <w:sz w:val="28"/>
          <w:szCs w:val="28"/>
        </w:rPr>
      </w:pPr>
      <w:r>
        <w:rPr>
          <w:sz w:val="28"/>
          <w:szCs w:val="28"/>
        </w:rPr>
        <w:t>In genere</w:t>
      </w:r>
      <w:r w:rsidR="009514E0">
        <w:rPr>
          <w:sz w:val="28"/>
          <w:szCs w:val="28"/>
        </w:rPr>
        <w:t>,</w:t>
      </w:r>
      <w:r>
        <w:rPr>
          <w:sz w:val="28"/>
          <w:szCs w:val="28"/>
        </w:rPr>
        <w:t xml:space="preserve"> quando si parla di accessibilità</w:t>
      </w:r>
      <w:r w:rsidR="009514E0">
        <w:rPr>
          <w:sz w:val="28"/>
          <w:szCs w:val="28"/>
        </w:rPr>
        <w:t>,</w:t>
      </w:r>
      <w:r>
        <w:rPr>
          <w:sz w:val="28"/>
          <w:szCs w:val="28"/>
        </w:rPr>
        <w:t xml:space="preserve"> si pensa in primo luogo alle strutture architettoniche e urbanistiche, al superamento dei dislivelli, all’ingresso attraverso porte, a pulsanti da premere, a bagni praticabili, ecc.</w:t>
      </w:r>
    </w:p>
    <w:p w:rsidR="007B2B4F" w:rsidRDefault="007B2B4F" w:rsidP="00980B30">
      <w:pPr>
        <w:spacing w:after="0"/>
        <w:jc w:val="both"/>
        <w:rPr>
          <w:sz w:val="28"/>
          <w:szCs w:val="28"/>
        </w:rPr>
      </w:pPr>
    </w:p>
    <w:p w:rsidR="007B2B4F" w:rsidRDefault="007B2B4F" w:rsidP="00980B30">
      <w:pPr>
        <w:spacing w:after="0"/>
        <w:jc w:val="both"/>
        <w:rPr>
          <w:sz w:val="28"/>
          <w:szCs w:val="28"/>
        </w:rPr>
      </w:pPr>
      <w:r>
        <w:rPr>
          <w:sz w:val="28"/>
          <w:szCs w:val="28"/>
        </w:rPr>
        <w:t xml:space="preserve">Questo livello, </w:t>
      </w:r>
      <w:r w:rsidR="009514E0">
        <w:rPr>
          <w:sz w:val="28"/>
          <w:szCs w:val="28"/>
        </w:rPr>
        <w:t xml:space="preserve">definito </w:t>
      </w:r>
      <w:r w:rsidR="009514E0">
        <w:rPr>
          <w:i/>
          <w:sz w:val="28"/>
          <w:szCs w:val="28"/>
        </w:rPr>
        <w:t>accessibilità fisica</w:t>
      </w:r>
      <w:r w:rsidR="009514E0">
        <w:rPr>
          <w:sz w:val="28"/>
          <w:szCs w:val="28"/>
        </w:rPr>
        <w:t>, è governato da specifiche norme, teoricamente vincolanti, le quali dovrebbero assicurare in ogni contesto sociale il superamento delle barriere architettoniche.</w:t>
      </w:r>
    </w:p>
    <w:p w:rsidR="009514E0" w:rsidRDefault="009514E0" w:rsidP="00980B30">
      <w:pPr>
        <w:spacing w:after="0"/>
        <w:jc w:val="both"/>
        <w:rPr>
          <w:sz w:val="28"/>
          <w:szCs w:val="28"/>
        </w:rPr>
      </w:pPr>
      <w:r>
        <w:rPr>
          <w:sz w:val="28"/>
          <w:szCs w:val="28"/>
        </w:rPr>
        <w:t>Nel caso dei Beni Culturali, trattandosi in molti casi di strutture antiche, l’accessibilità totale non sempre è un traguardo oggettivamente raggiungibile, tanto è vero che si inizia a parlare di “</w:t>
      </w:r>
      <w:r w:rsidRPr="00727219">
        <w:rPr>
          <w:i/>
          <w:sz w:val="28"/>
          <w:szCs w:val="28"/>
        </w:rPr>
        <w:t>accessibilità equivalente</w:t>
      </w:r>
      <w:r>
        <w:rPr>
          <w:sz w:val="28"/>
          <w:szCs w:val="28"/>
        </w:rPr>
        <w:t>”: ad esempio,</w:t>
      </w:r>
      <w:r w:rsidR="00727219">
        <w:rPr>
          <w:sz w:val="28"/>
          <w:szCs w:val="28"/>
        </w:rPr>
        <w:t xml:space="preserve"> possibilità di</w:t>
      </w:r>
      <w:r>
        <w:rPr>
          <w:sz w:val="28"/>
          <w:szCs w:val="28"/>
        </w:rPr>
        <w:t xml:space="preserve"> spostamenti non in indipendenza totale ma con aiut</w:t>
      </w:r>
      <w:r w:rsidR="00E132FD">
        <w:rPr>
          <w:sz w:val="28"/>
          <w:szCs w:val="28"/>
        </w:rPr>
        <w:t>o da parte di un accompagnatore;</w:t>
      </w:r>
      <w:r>
        <w:rPr>
          <w:sz w:val="28"/>
          <w:szCs w:val="28"/>
        </w:rPr>
        <w:t xml:space="preserve"> accesso non a tutti gli spazi ma ad alcuni</w:t>
      </w:r>
      <w:r w:rsidR="00727219">
        <w:rPr>
          <w:sz w:val="28"/>
          <w:szCs w:val="28"/>
        </w:rPr>
        <w:t>,</w:t>
      </w:r>
      <w:r>
        <w:rPr>
          <w:sz w:val="28"/>
          <w:szCs w:val="28"/>
        </w:rPr>
        <w:t xml:space="preserve"> con supporto integrativo di filmati, materiali audio-video, modellini tridimensionali, APP, etc.</w:t>
      </w:r>
    </w:p>
    <w:p w:rsidR="009514E0" w:rsidRDefault="009514E0" w:rsidP="00980B30">
      <w:pPr>
        <w:spacing w:after="0"/>
        <w:jc w:val="both"/>
        <w:rPr>
          <w:sz w:val="28"/>
          <w:szCs w:val="28"/>
        </w:rPr>
      </w:pPr>
    </w:p>
    <w:p w:rsidR="007B2B4F" w:rsidRDefault="009514E0" w:rsidP="00980B30">
      <w:pPr>
        <w:spacing w:after="0"/>
        <w:jc w:val="both"/>
        <w:rPr>
          <w:sz w:val="28"/>
          <w:szCs w:val="28"/>
        </w:rPr>
      </w:pPr>
      <w:r>
        <w:rPr>
          <w:sz w:val="28"/>
          <w:szCs w:val="28"/>
        </w:rPr>
        <w:lastRenderedPageBreak/>
        <w:t xml:space="preserve">Nel caso del progetto cui si riferisce la presente dispensa, il tema dell’accessibilità fisica </w:t>
      </w:r>
      <w:r w:rsidR="00164C37">
        <w:rPr>
          <w:sz w:val="28"/>
          <w:szCs w:val="28"/>
        </w:rPr>
        <w:t>non è centrale, in quanto le st</w:t>
      </w:r>
      <w:r w:rsidR="009D6D13">
        <w:rPr>
          <w:sz w:val="28"/>
          <w:szCs w:val="28"/>
        </w:rPr>
        <w:t>rutture museali individuate da IBC non dovrebbero a</w:t>
      </w:r>
      <w:r w:rsidR="00E132FD">
        <w:rPr>
          <w:sz w:val="28"/>
          <w:szCs w:val="28"/>
        </w:rPr>
        <w:t>vere barriere</w:t>
      </w:r>
      <w:r w:rsidR="00CA778E">
        <w:rPr>
          <w:sz w:val="28"/>
          <w:szCs w:val="28"/>
        </w:rPr>
        <w:t>; ove tuttavia problemi di accessibilità fisica</w:t>
      </w:r>
      <w:r w:rsidR="009D6D13">
        <w:rPr>
          <w:sz w:val="28"/>
          <w:szCs w:val="28"/>
        </w:rPr>
        <w:t xml:space="preserve"> dovessero riscontrarsi</w:t>
      </w:r>
      <w:r w:rsidR="00E132FD">
        <w:rPr>
          <w:sz w:val="28"/>
          <w:szCs w:val="28"/>
        </w:rPr>
        <w:t xml:space="preserve"> nel corso delle attività inerenti il progetto</w:t>
      </w:r>
      <w:r w:rsidR="009D6D13">
        <w:rPr>
          <w:sz w:val="28"/>
          <w:szCs w:val="28"/>
        </w:rPr>
        <w:t xml:space="preserve">, è bene che ne venga data adeguata informazione sia alla Direzione dei Musei </w:t>
      </w:r>
      <w:r w:rsidR="00CA778E">
        <w:rPr>
          <w:sz w:val="28"/>
          <w:szCs w:val="28"/>
        </w:rPr>
        <w:t xml:space="preserve">stessi, </w:t>
      </w:r>
      <w:r w:rsidR="009D6D13">
        <w:rPr>
          <w:sz w:val="28"/>
          <w:szCs w:val="28"/>
        </w:rPr>
        <w:t>sia a IBC.</w:t>
      </w:r>
    </w:p>
    <w:p w:rsidR="009D6D13" w:rsidRDefault="009D6D13" w:rsidP="00980B30">
      <w:pPr>
        <w:spacing w:after="0"/>
        <w:jc w:val="both"/>
        <w:rPr>
          <w:sz w:val="28"/>
          <w:szCs w:val="28"/>
        </w:rPr>
      </w:pPr>
    </w:p>
    <w:p w:rsidR="009D6D13" w:rsidRDefault="009D6D13" w:rsidP="00980B30">
      <w:pPr>
        <w:spacing w:after="0"/>
        <w:jc w:val="both"/>
        <w:rPr>
          <w:sz w:val="28"/>
          <w:szCs w:val="28"/>
        </w:rPr>
      </w:pPr>
      <w:r>
        <w:rPr>
          <w:sz w:val="28"/>
          <w:szCs w:val="28"/>
        </w:rPr>
        <w:t xml:space="preserve">Il concetto di </w:t>
      </w:r>
      <w:r>
        <w:rPr>
          <w:i/>
          <w:sz w:val="28"/>
          <w:szCs w:val="28"/>
        </w:rPr>
        <w:t>accessibilità cognitiva</w:t>
      </w:r>
      <w:r>
        <w:rPr>
          <w:sz w:val="28"/>
          <w:szCs w:val="28"/>
        </w:rPr>
        <w:t xml:space="preserve"> è molto più difficile da esplorare e definire, in quanto implica la realizzazione di forme di adeguato </w:t>
      </w:r>
      <w:proofErr w:type="spellStart"/>
      <w:r>
        <w:rPr>
          <w:i/>
          <w:sz w:val="28"/>
          <w:szCs w:val="28"/>
        </w:rPr>
        <w:t>scaffolding</w:t>
      </w:r>
      <w:proofErr w:type="spellEnd"/>
      <w:r>
        <w:rPr>
          <w:sz w:val="28"/>
          <w:szCs w:val="28"/>
        </w:rPr>
        <w:t xml:space="preserve"> rispetto ad ogni tipo di difficoltà </w:t>
      </w:r>
      <w:r w:rsidR="005C2CCD">
        <w:rPr>
          <w:sz w:val="28"/>
          <w:szCs w:val="28"/>
        </w:rPr>
        <w:t>che un utente possa avere, da</w:t>
      </w:r>
      <w:r>
        <w:rPr>
          <w:sz w:val="28"/>
          <w:szCs w:val="28"/>
        </w:rPr>
        <w:t xml:space="preserve"> quelle linguistiche/comunicative a quelle di orientamento spaziale, alla comprensione di concetti complessi e di richiami </w:t>
      </w:r>
      <w:proofErr w:type="spellStart"/>
      <w:r>
        <w:rPr>
          <w:sz w:val="28"/>
          <w:szCs w:val="28"/>
        </w:rPr>
        <w:t>intratesturali</w:t>
      </w:r>
      <w:proofErr w:type="spellEnd"/>
      <w:r>
        <w:rPr>
          <w:sz w:val="28"/>
          <w:szCs w:val="28"/>
        </w:rPr>
        <w:t xml:space="preserve"> e intertestuali, ecc.</w:t>
      </w:r>
    </w:p>
    <w:p w:rsidR="009D6D13" w:rsidRDefault="009D6D13" w:rsidP="00980B30">
      <w:pPr>
        <w:spacing w:after="0"/>
        <w:jc w:val="both"/>
        <w:rPr>
          <w:sz w:val="28"/>
          <w:szCs w:val="28"/>
        </w:rPr>
      </w:pPr>
    </w:p>
    <w:p w:rsidR="009D6D13" w:rsidRDefault="00DD43BA" w:rsidP="00980B30">
      <w:pPr>
        <w:spacing w:after="0"/>
        <w:jc w:val="both"/>
        <w:rPr>
          <w:sz w:val="28"/>
          <w:szCs w:val="28"/>
        </w:rPr>
      </w:pPr>
      <w:r>
        <w:rPr>
          <w:sz w:val="28"/>
          <w:szCs w:val="28"/>
        </w:rPr>
        <w:t xml:space="preserve">Lo scopo del progetto di cui parliamo è proprio quello di individuare </w:t>
      </w:r>
      <w:r w:rsidRPr="00CA778E">
        <w:rPr>
          <w:b/>
          <w:sz w:val="28"/>
          <w:szCs w:val="28"/>
        </w:rPr>
        <w:t>alcune</w:t>
      </w:r>
      <w:r>
        <w:rPr>
          <w:sz w:val="28"/>
          <w:szCs w:val="28"/>
        </w:rPr>
        <w:t xml:space="preserve"> soluzioni a problemi di accessibilità cognitiva posti da </w:t>
      </w:r>
      <w:r w:rsidRPr="00CA778E">
        <w:rPr>
          <w:b/>
          <w:sz w:val="28"/>
          <w:szCs w:val="28"/>
        </w:rPr>
        <w:t>alcuni</w:t>
      </w:r>
      <w:r>
        <w:rPr>
          <w:sz w:val="28"/>
          <w:szCs w:val="28"/>
        </w:rPr>
        <w:t xml:space="preserve"> alunni disabili delle scuole partecipanti, quindi il </w:t>
      </w:r>
      <w:r>
        <w:rPr>
          <w:i/>
          <w:sz w:val="28"/>
          <w:szCs w:val="28"/>
        </w:rPr>
        <w:t xml:space="preserve">core </w:t>
      </w:r>
      <w:r>
        <w:rPr>
          <w:sz w:val="28"/>
          <w:szCs w:val="28"/>
        </w:rPr>
        <w:t>della ricerca-azione consiste proprio nel trovare soluzioni che rendano possibile la comprensione di determinati aspetti delle strutture museali anche a ragazzi con disabilità intellettiva.</w:t>
      </w:r>
    </w:p>
    <w:p w:rsidR="00DD632D" w:rsidRDefault="00DD632D" w:rsidP="00980B30">
      <w:pPr>
        <w:spacing w:after="0"/>
        <w:jc w:val="both"/>
        <w:rPr>
          <w:sz w:val="28"/>
          <w:szCs w:val="28"/>
        </w:rPr>
      </w:pPr>
    </w:p>
    <w:p w:rsidR="00DD632D" w:rsidRPr="00DD632D" w:rsidRDefault="00DD632D" w:rsidP="00DD632D">
      <w:pPr>
        <w:pStyle w:val="Paragrafoelenco"/>
        <w:numPr>
          <w:ilvl w:val="0"/>
          <w:numId w:val="2"/>
        </w:numPr>
        <w:spacing w:after="0"/>
        <w:jc w:val="both"/>
        <w:rPr>
          <w:rFonts w:ascii="Tahoma" w:hAnsi="Tahoma" w:cs="Tahoma"/>
          <w:b/>
          <w:sz w:val="32"/>
          <w:szCs w:val="32"/>
        </w:rPr>
      </w:pPr>
      <w:r w:rsidRPr="00DD632D">
        <w:rPr>
          <w:rFonts w:ascii="Tahoma" w:hAnsi="Tahoma" w:cs="Tahoma"/>
          <w:b/>
          <w:sz w:val="32"/>
          <w:szCs w:val="32"/>
        </w:rPr>
        <w:t>Dalla fruizione alla godibilità del bene museale</w:t>
      </w:r>
      <w:r>
        <w:rPr>
          <w:rFonts w:ascii="Tahoma" w:hAnsi="Tahoma" w:cs="Tahoma"/>
          <w:b/>
          <w:sz w:val="32"/>
          <w:szCs w:val="32"/>
        </w:rPr>
        <w:t>/culturale/naturalistico</w:t>
      </w:r>
    </w:p>
    <w:p w:rsidR="00DD43BA" w:rsidRDefault="00DD43BA" w:rsidP="00980B30">
      <w:pPr>
        <w:spacing w:after="0"/>
        <w:jc w:val="both"/>
        <w:rPr>
          <w:sz w:val="28"/>
          <w:szCs w:val="28"/>
        </w:rPr>
      </w:pPr>
    </w:p>
    <w:p w:rsidR="00DD632D" w:rsidRDefault="00DD632D" w:rsidP="00980B30">
      <w:pPr>
        <w:spacing w:after="0"/>
        <w:jc w:val="both"/>
        <w:rPr>
          <w:sz w:val="28"/>
          <w:szCs w:val="28"/>
        </w:rPr>
      </w:pPr>
      <w:r>
        <w:rPr>
          <w:sz w:val="28"/>
          <w:szCs w:val="28"/>
        </w:rPr>
        <w:t xml:space="preserve">E’ bene sottolineare che il primo elemento che sottende questo percorso </w:t>
      </w:r>
      <w:r w:rsidR="00D667E2">
        <w:rPr>
          <w:sz w:val="28"/>
          <w:szCs w:val="28"/>
        </w:rPr>
        <w:t>è sicuramente</w:t>
      </w:r>
      <w:r>
        <w:rPr>
          <w:sz w:val="28"/>
          <w:szCs w:val="28"/>
        </w:rPr>
        <w:t xml:space="preserve"> quello di assicurare che alcuni ragazzi disabili possano avere una significativa esperienza di apprendimento dentro una struttura museale o in un luogo naturalistico, ma </w:t>
      </w:r>
      <w:r w:rsidR="00D667E2">
        <w:rPr>
          <w:sz w:val="28"/>
          <w:szCs w:val="28"/>
        </w:rPr>
        <w:t xml:space="preserve">anche </w:t>
      </w:r>
      <w:r>
        <w:rPr>
          <w:sz w:val="28"/>
          <w:szCs w:val="28"/>
        </w:rPr>
        <w:t>che essa risulti divertente e coinvolgente per loro e per i loro compagni e generi il desiderio di ritornare, di vedere altr</w:t>
      </w:r>
      <w:r w:rsidR="00D667E2">
        <w:rPr>
          <w:sz w:val="28"/>
          <w:szCs w:val="28"/>
        </w:rPr>
        <w:t>e cose, di ampliare la visita, di accendere delle curiosità</w:t>
      </w:r>
      <w:r>
        <w:rPr>
          <w:sz w:val="28"/>
          <w:szCs w:val="28"/>
        </w:rPr>
        <w:t>.</w:t>
      </w:r>
    </w:p>
    <w:p w:rsidR="00DD632D" w:rsidRDefault="00DD632D" w:rsidP="00980B30">
      <w:pPr>
        <w:spacing w:after="0"/>
        <w:jc w:val="both"/>
        <w:rPr>
          <w:sz w:val="28"/>
          <w:szCs w:val="28"/>
        </w:rPr>
      </w:pPr>
      <w:r>
        <w:rPr>
          <w:sz w:val="28"/>
          <w:szCs w:val="28"/>
        </w:rPr>
        <w:lastRenderedPageBreak/>
        <w:t>Il piacere che si ricava da una esperienza</w:t>
      </w:r>
      <w:r w:rsidR="00AF091E">
        <w:rPr>
          <w:sz w:val="28"/>
          <w:szCs w:val="28"/>
        </w:rPr>
        <w:t>,</w:t>
      </w:r>
      <w:r>
        <w:rPr>
          <w:sz w:val="28"/>
          <w:szCs w:val="28"/>
        </w:rPr>
        <w:t xml:space="preserve"> è condizione primari</w:t>
      </w:r>
      <w:r w:rsidR="00CA778E">
        <w:rPr>
          <w:sz w:val="28"/>
          <w:szCs w:val="28"/>
        </w:rPr>
        <w:t>a affinché essa possa dare origine ad un apprendimento significativo e permanente</w:t>
      </w:r>
    </w:p>
    <w:p w:rsidR="00DD632D" w:rsidRDefault="00DD632D" w:rsidP="00980B30">
      <w:pPr>
        <w:spacing w:after="0"/>
        <w:jc w:val="both"/>
        <w:rPr>
          <w:sz w:val="28"/>
          <w:szCs w:val="28"/>
        </w:rPr>
      </w:pPr>
    </w:p>
    <w:p w:rsidR="00DD632D" w:rsidRDefault="00AF091E" w:rsidP="00980B30">
      <w:pPr>
        <w:spacing w:after="0"/>
        <w:jc w:val="both"/>
        <w:rPr>
          <w:sz w:val="28"/>
          <w:szCs w:val="28"/>
        </w:rPr>
      </w:pPr>
      <w:r>
        <w:rPr>
          <w:sz w:val="28"/>
          <w:szCs w:val="28"/>
        </w:rPr>
        <w:t>Affinché una esperienza possa rivelarsi piacevole</w:t>
      </w:r>
      <w:r w:rsidR="00CA778E">
        <w:rPr>
          <w:sz w:val="28"/>
          <w:szCs w:val="28"/>
        </w:rPr>
        <w:t xml:space="preserve"> per un alunno disabile (e per i suoi compagni)</w:t>
      </w:r>
      <w:r w:rsidR="00D667E2">
        <w:rPr>
          <w:sz w:val="28"/>
          <w:szCs w:val="28"/>
        </w:rPr>
        <w:t>, occorr</w:t>
      </w:r>
      <w:r w:rsidR="00F37108">
        <w:rPr>
          <w:sz w:val="28"/>
          <w:szCs w:val="28"/>
        </w:rPr>
        <w:t xml:space="preserve">ono alcune </w:t>
      </w:r>
      <w:r w:rsidR="00DE487E">
        <w:rPr>
          <w:sz w:val="28"/>
          <w:szCs w:val="28"/>
        </w:rPr>
        <w:t>pre-</w:t>
      </w:r>
      <w:r w:rsidR="00F37108">
        <w:rPr>
          <w:sz w:val="28"/>
          <w:szCs w:val="28"/>
        </w:rPr>
        <w:t>condizioni, quali ad esempio</w:t>
      </w:r>
      <w:r>
        <w:rPr>
          <w:sz w:val="28"/>
          <w:szCs w:val="28"/>
        </w:rPr>
        <w:t>:</w:t>
      </w:r>
    </w:p>
    <w:p w:rsidR="00D357DB" w:rsidRDefault="00D357DB" w:rsidP="00980B30">
      <w:pPr>
        <w:spacing w:after="0"/>
        <w:jc w:val="both"/>
        <w:rPr>
          <w:sz w:val="28"/>
          <w:szCs w:val="28"/>
        </w:rPr>
      </w:pPr>
    </w:p>
    <w:p w:rsidR="00AF091E" w:rsidRDefault="00D357DB" w:rsidP="00AF091E">
      <w:pPr>
        <w:pStyle w:val="Paragrafoelenco"/>
        <w:numPr>
          <w:ilvl w:val="0"/>
          <w:numId w:val="5"/>
        </w:numPr>
        <w:spacing w:after="0"/>
        <w:jc w:val="both"/>
        <w:rPr>
          <w:sz w:val="28"/>
          <w:szCs w:val="28"/>
        </w:rPr>
      </w:pPr>
      <w:r w:rsidRPr="00B51467">
        <w:rPr>
          <w:b/>
          <w:sz w:val="28"/>
          <w:szCs w:val="28"/>
        </w:rPr>
        <w:t>delimitare</w:t>
      </w:r>
      <w:r w:rsidR="00AF091E" w:rsidRPr="00B51467">
        <w:rPr>
          <w:b/>
          <w:sz w:val="28"/>
          <w:szCs w:val="28"/>
        </w:rPr>
        <w:t xml:space="preserve"> l’esperienza</w:t>
      </w:r>
      <w:r w:rsidR="00AF091E">
        <w:rPr>
          <w:sz w:val="28"/>
          <w:szCs w:val="28"/>
        </w:rPr>
        <w:t xml:space="preserve"> stessa entro il limite delle capacità e delle possibi</w:t>
      </w:r>
      <w:r w:rsidR="00DE487E">
        <w:rPr>
          <w:sz w:val="28"/>
          <w:szCs w:val="28"/>
        </w:rPr>
        <w:t xml:space="preserve">lità di chi la affronta. Di conseguenza, </w:t>
      </w:r>
      <w:r w:rsidR="00AF091E">
        <w:rPr>
          <w:sz w:val="28"/>
          <w:szCs w:val="28"/>
        </w:rPr>
        <w:t xml:space="preserve">i concetti di </w:t>
      </w:r>
      <w:r w:rsidR="00AF091E" w:rsidRPr="00AF091E">
        <w:rPr>
          <w:b/>
          <w:sz w:val="28"/>
          <w:szCs w:val="28"/>
        </w:rPr>
        <w:t>tempo</w:t>
      </w:r>
      <w:r w:rsidR="00DE487E">
        <w:rPr>
          <w:b/>
          <w:sz w:val="28"/>
          <w:szCs w:val="28"/>
        </w:rPr>
        <w:t xml:space="preserve"> della visita</w:t>
      </w:r>
      <w:r w:rsidR="00AF091E">
        <w:rPr>
          <w:b/>
          <w:sz w:val="28"/>
          <w:szCs w:val="28"/>
        </w:rPr>
        <w:t xml:space="preserve"> </w:t>
      </w:r>
      <w:r w:rsidR="00AF091E">
        <w:rPr>
          <w:sz w:val="28"/>
          <w:szCs w:val="28"/>
        </w:rPr>
        <w:t xml:space="preserve">e quello correlato di </w:t>
      </w:r>
      <w:r w:rsidR="00AF091E">
        <w:rPr>
          <w:b/>
          <w:sz w:val="28"/>
          <w:szCs w:val="28"/>
        </w:rPr>
        <w:t xml:space="preserve">quantità </w:t>
      </w:r>
      <w:r w:rsidR="00AF091E">
        <w:rPr>
          <w:sz w:val="28"/>
          <w:szCs w:val="28"/>
        </w:rPr>
        <w:t>di cose da vedere, esaminare, vanno radicalmente ripensati. Occorre progettare una esperienza che si ripeta in piccole tranche in diversi momenti, non troppo lontani tra loro (per non essere dimenticati e/o non collegati tra loro). Mezz’ora</w:t>
      </w:r>
      <w:r w:rsidR="00CA778E">
        <w:rPr>
          <w:sz w:val="28"/>
          <w:szCs w:val="28"/>
        </w:rPr>
        <w:t xml:space="preserve"> alla volta,</w:t>
      </w:r>
      <w:r w:rsidR="00AF091E">
        <w:rPr>
          <w:sz w:val="28"/>
          <w:szCs w:val="28"/>
        </w:rPr>
        <w:t xml:space="preserve"> per vedere una cosa. Non di più</w:t>
      </w:r>
      <w:r>
        <w:rPr>
          <w:sz w:val="28"/>
          <w:szCs w:val="28"/>
        </w:rPr>
        <w:t>;</w:t>
      </w:r>
    </w:p>
    <w:p w:rsidR="00AF091E" w:rsidRDefault="00D357DB" w:rsidP="00AF091E">
      <w:pPr>
        <w:pStyle w:val="Paragrafoelenco"/>
        <w:numPr>
          <w:ilvl w:val="0"/>
          <w:numId w:val="5"/>
        </w:numPr>
        <w:spacing w:after="0"/>
        <w:jc w:val="both"/>
        <w:rPr>
          <w:sz w:val="28"/>
          <w:szCs w:val="28"/>
        </w:rPr>
      </w:pPr>
      <w:r w:rsidRPr="00B51467">
        <w:rPr>
          <w:b/>
          <w:sz w:val="28"/>
          <w:szCs w:val="28"/>
        </w:rPr>
        <w:t>curare</w:t>
      </w:r>
      <w:r w:rsidR="00AF091E" w:rsidRPr="00B51467">
        <w:rPr>
          <w:b/>
          <w:sz w:val="28"/>
          <w:szCs w:val="28"/>
        </w:rPr>
        <w:t xml:space="preserve"> la documentazione</w:t>
      </w:r>
      <w:r w:rsidR="00AF091E">
        <w:rPr>
          <w:sz w:val="28"/>
          <w:szCs w:val="28"/>
        </w:rPr>
        <w:t xml:space="preserve"> di ciascuna esperienza, per consentire all’alunno disabile e ai suoi compagni di rivivere l’esperienza in classe (e a casa), </w:t>
      </w:r>
      <w:r w:rsidR="00C820F2">
        <w:rPr>
          <w:sz w:val="28"/>
          <w:szCs w:val="28"/>
        </w:rPr>
        <w:t xml:space="preserve">per </w:t>
      </w:r>
      <w:r w:rsidR="00AF091E">
        <w:rPr>
          <w:sz w:val="28"/>
          <w:szCs w:val="28"/>
        </w:rPr>
        <w:t>ricollegare le varie tappe</w:t>
      </w:r>
      <w:r w:rsidR="00C820F2">
        <w:rPr>
          <w:sz w:val="28"/>
          <w:szCs w:val="28"/>
        </w:rPr>
        <w:t xml:space="preserve"> tra loro e</w:t>
      </w:r>
      <w:r w:rsidR="00AF091E">
        <w:rPr>
          <w:sz w:val="28"/>
          <w:szCs w:val="28"/>
        </w:rPr>
        <w:t xml:space="preserve"> consentirne una rappresentazione mentale che dia senso al tutto</w:t>
      </w:r>
      <w:r>
        <w:rPr>
          <w:sz w:val="28"/>
          <w:szCs w:val="28"/>
        </w:rPr>
        <w:t>;</w:t>
      </w:r>
    </w:p>
    <w:p w:rsidR="00AF091E" w:rsidRDefault="00E779F2" w:rsidP="00AF091E">
      <w:pPr>
        <w:pStyle w:val="Paragrafoelenco"/>
        <w:numPr>
          <w:ilvl w:val="0"/>
          <w:numId w:val="5"/>
        </w:numPr>
        <w:spacing w:after="0"/>
        <w:jc w:val="both"/>
        <w:rPr>
          <w:sz w:val="28"/>
          <w:szCs w:val="28"/>
        </w:rPr>
      </w:pPr>
      <w:r>
        <w:rPr>
          <w:b/>
          <w:sz w:val="28"/>
          <w:szCs w:val="28"/>
        </w:rPr>
        <w:t>s</w:t>
      </w:r>
      <w:r w:rsidR="00D357DB" w:rsidRPr="00B51467">
        <w:rPr>
          <w:b/>
          <w:sz w:val="28"/>
          <w:szCs w:val="28"/>
        </w:rPr>
        <w:t>cegliere</w:t>
      </w:r>
      <w:r w:rsidR="00D357DB">
        <w:rPr>
          <w:sz w:val="28"/>
          <w:szCs w:val="28"/>
        </w:rPr>
        <w:t xml:space="preserve"> ciò che si va a vedere individuando o sollecitando interessi. </w:t>
      </w:r>
      <w:r w:rsidR="007F4BC7">
        <w:rPr>
          <w:sz w:val="28"/>
          <w:szCs w:val="28"/>
        </w:rPr>
        <w:t xml:space="preserve">Dentro un museo pieno di quadri può essere </w:t>
      </w:r>
      <w:r w:rsidR="00D357DB">
        <w:rPr>
          <w:sz w:val="28"/>
          <w:szCs w:val="28"/>
        </w:rPr>
        <w:t xml:space="preserve">molto meglio effettuare un percorso, cercando, ad esempio, </w:t>
      </w:r>
      <w:r w:rsidR="007F4BC7">
        <w:rPr>
          <w:sz w:val="28"/>
          <w:szCs w:val="28"/>
        </w:rPr>
        <w:t xml:space="preserve">le rappresentazioni di </w:t>
      </w:r>
      <w:r w:rsidR="00D357DB">
        <w:rPr>
          <w:sz w:val="28"/>
          <w:szCs w:val="28"/>
        </w:rPr>
        <w:t>una tavola apparecchiata</w:t>
      </w:r>
      <w:r w:rsidR="007F4BC7">
        <w:rPr>
          <w:sz w:val="28"/>
          <w:szCs w:val="28"/>
        </w:rPr>
        <w:t xml:space="preserve"> (cercando di capire di quali cibi si tratta)</w:t>
      </w:r>
      <w:r w:rsidR="00D357DB">
        <w:rPr>
          <w:sz w:val="28"/>
          <w:szCs w:val="28"/>
        </w:rPr>
        <w:t xml:space="preserve"> piuttosto che tante immagini sacre, poco comprensibili e difficilmente riconducibili all’esperienza quotidiana degli alunni con disabilità;</w:t>
      </w:r>
      <w:r w:rsidR="007F4BC7">
        <w:rPr>
          <w:sz w:val="28"/>
          <w:szCs w:val="28"/>
        </w:rPr>
        <w:t xml:space="preserve"> </w:t>
      </w:r>
    </w:p>
    <w:p w:rsidR="00D357DB" w:rsidRDefault="00E779F2" w:rsidP="00AF091E">
      <w:pPr>
        <w:pStyle w:val="Paragrafoelenco"/>
        <w:numPr>
          <w:ilvl w:val="0"/>
          <w:numId w:val="5"/>
        </w:numPr>
        <w:spacing w:after="0"/>
        <w:jc w:val="both"/>
        <w:rPr>
          <w:sz w:val="28"/>
          <w:szCs w:val="28"/>
        </w:rPr>
      </w:pPr>
      <w:r>
        <w:rPr>
          <w:b/>
          <w:sz w:val="28"/>
          <w:szCs w:val="28"/>
        </w:rPr>
        <w:t>p</w:t>
      </w:r>
      <w:r w:rsidR="00D357DB" w:rsidRPr="007F4BC7">
        <w:rPr>
          <w:b/>
          <w:sz w:val="28"/>
          <w:szCs w:val="28"/>
        </w:rPr>
        <w:t>reparare l’ambiente all’accoglienza</w:t>
      </w:r>
      <w:r w:rsidR="00D357DB">
        <w:rPr>
          <w:sz w:val="28"/>
          <w:szCs w:val="28"/>
        </w:rPr>
        <w:t>: quando il ragazzo disabile arriva al museo con i suoi compagni deve trovare persone accoglienti, visi sorridenti, gentilezza, disponibilità</w:t>
      </w:r>
      <w:r w:rsidR="00CA778E">
        <w:rPr>
          <w:sz w:val="28"/>
          <w:szCs w:val="28"/>
        </w:rPr>
        <w:t>, persone informate e formate</w:t>
      </w:r>
      <w:r w:rsidR="00D357DB">
        <w:rPr>
          <w:sz w:val="28"/>
          <w:szCs w:val="28"/>
        </w:rPr>
        <w:t xml:space="preserve">. E’ quindi necessario che il personale dei musei sia preparato all’incontro con i ragazzi disabili che arriveranno. In tal senso è bene che i responsabili dei musei o dei beni </w:t>
      </w:r>
      <w:r w:rsidR="00D357DB">
        <w:rPr>
          <w:sz w:val="28"/>
          <w:szCs w:val="28"/>
        </w:rPr>
        <w:lastRenderedPageBreak/>
        <w:t>culturali coinvolti curino la preparazione del proprio personale e che le scuole si rendano disponibili a spiegare le modalità con cui devono essere tratta</w:t>
      </w:r>
      <w:r w:rsidR="007F4BC7">
        <w:rPr>
          <w:sz w:val="28"/>
          <w:szCs w:val="28"/>
        </w:rPr>
        <w:t xml:space="preserve">ti. </w:t>
      </w:r>
      <w:r w:rsidR="00D357DB">
        <w:rPr>
          <w:sz w:val="28"/>
          <w:szCs w:val="28"/>
        </w:rPr>
        <w:t>Le persone disabili, di qualsiasi età, hanno necessità di essere contornate da un contesto compe</w:t>
      </w:r>
      <w:r w:rsidR="007F4BC7">
        <w:rPr>
          <w:sz w:val="28"/>
          <w:szCs w:val="28"/>
        </w:rPr>
        <w:t>tente e accogliente, per poter trarre</w:t>
      </w:r>
      <w:r w:rsidR="00D357DB">
        <w:rPr>
          <w:sz w:val="28"/>
          <w:szCs w:val="28"/>
        </w:rPr>
        <w:t xml:space="preserve"> piacere in una esperi</w:t>
      </w:r>
      <w:r>
        <w:rPr>
          <w:sz w:val="28"/>
          <w:szCs w:val="28"/>
        </w:rPr>
        <w:t>enza e desiderare di replicarla;</w:t>
      </w:r>
    </w:p>
    <w:p w:rsidR="007F4BC7" w:rsidRDefault="00E779F2" w:rsidP="00AF091E">
      <w:pPr>
        <w:pStyle w:val="Paragrafoelenco"/>
        <w:numPr>
          <w:ilvl w:val="0"/>
          <w:numId w:val="5"/>
        </w:numPr>
        <w:spacing w:after="0"/>
        <w:jc w:val="both"/>
        <w:rPr>
          <w:sz w:val="28"/>
          <w:szCs w:val="28"/>
        </w:rPr>
      </w:pPr>
      <w:r>
        <w:rPr>
          <w:b/>
          <w:sz w:val="28"/>
          <w:szCs w:val="28"/>
        </w:rPr>
        <w:t>c</w:t>
      </w:r>
      <w:r w:rsidR="007F4BC7" w:rsidRPr="00B51467">
        <w:rPr>
          <w:b/>
          <w:sz w:val="28"/>
          <w:szCs w:val="28"/>
        </w:rPr>
        <w:t>urare</w:t>
      </w:r>
      <w:r w:rsidR="007F4BC7">
        <w:rPr>
          <w:sz w:val="28"/>
          <w:szCs w:val="28"/>
        </w:rPr>
        <w:t xml:space="preserve"> in modo particolare </w:t>
      </w:r>
      <w:r w:rsidR="007F4BC7" w:rsidRPr="00B51467">
        <w:rPr>
          <w:b/>
          <w:sz w:val="28"/>
          <w:szCs w:val="28"/>
        </w:rPr>
        <w:t>gli aspetti comunicativi</w:t>
      </w:r>
      <w:r w:rsidR="007F4BC7">
        <w:rPr>
          <w:sz w:val="28"/>
          <w:szCs w:val="28"/>
        </w:rPr>
        <w:t>, predisponendo ed utilizzando anche strumenti di Comunicazione Aumentativa e Alternativa, ove necessari</w:t>
      </w:r>
      <w:r>
        <w:rPr>
          <w:sz w:val="28"/>
          <w:szCs w:val="28"/>
        </w:rPr>
        <w:t>;</w:t>
      </w:r>
    </w:p>
    <w:p w:rsidR="00B51467" w:rsidRDefault="00E779F2" w:rsidP="00AF091E">
      <w:pPr>
        <w:pStyle w:val="Paragrafoelenco"/>
        <w:numPr>
          <w:ilvl w:val="0"/>
          <w:numId w:val="5"/>
        </w:numPr>
        <w:spacing w:after="0"/>
        <w:jc w:val="both"/>
        <w:rPr>
          <w:sz w:val="28"/>
          <w:szCs w:val="28"/>
        </w:rPr>
      </w:pPr>
      <w:r>
        <w:rPr>
          <w:b/>
          <w:sz w:val="28"/>
          <w:szCs w:val="28"/>
        </w:rPr>
        <w:t>ricordare</w:t>
      </w:r>
      <w:r w:rsidR="00B51467">
        <w:rPr>
          <w:b/>
          <w:sz w:val="28"/>
          <w:szCs w:val="28"/>
        </w:rPr>
        <w:t xml:space="preserve"> </w:t>
      </w:r>
      <w:r w:rsidR="00B51467" w:rsidRPr="00B51467">
        <w:rPr>
          <w:sz w:val="28"/>
          <w:szCs w:val="28"/>
        </w:rPr>
        <w:t>che</w:t>
      </w:r>
      <w:r w:rsidR="00B51467">
        <w:rPr>
          <w:sz w:val="28"/>
          <w:szCs w:val="28"/>
        </w:rPr>
        <w:t xml:space="preserve"> in questo percorso, ciò che si fa deve avere un senso e un significato per coloro che lo effettuano, siano ragazzi disabili, i compagni e gli adulti coinvolti</w:t>
      </w:r>
      <w:r>
        <w:rPr>
          <w:sz w:val="28"/>
          <w:szCs w:val="28"/>
        </w:rPr>
        <w:t>;</w:t>
      </w:r>
    </w:p>
    <w:p w:rsidR="00B51467" w:rsidRPr="00AF091E" w:rsidRDefault="00E779F2" w:rsidP="00AF091E">
      <w:pPr>
        <w:pStyle w:val="Paragrafoelenco"/>
        <w:numPr>
          <w:ilvl w:val="0"/>
          <w:numId w:val="5"/>
        </w:numPr>
        <w:spacing w:after="0"/>
        <w:jc w:val="both"/>
        <w:rPr>
          <w:sz w:val="28"/>
          <w:szCs w:val="28"/>
        </w:rPr>
      </w:pPr>
      <w:r>
        <w:rPr>
          <w:b/>
          <w:sz w:val="28"/>
          <w:szCs w:val="28"/>
        </w:rPr>
        <w:t>c</w:t>
      </w:r>
      <w:r w:rsidR="00B51467">
        <w:rPr>
          <w:b/>
          <w:sz w:val="28"/>
          <w:szCs w:val="28"/>
        </w:rPr>
        <w:t xml:space="preserve">oinvolgere attivamente le famiglie; </w:t>
      </w:r>
      <w:r w:rsidR="00B51467">
        <w:rPr>
          <w:sz w:val="28"/>
          <w:szCs w:val="28"/>
        </w:rPr>
        <w:t>i familiari sono i migliori esperti sui loro figli,</w:t>
      </w:r>
      <w:r w:rsidR="00DF1428">
        <w:rPr>
          <w:sz w:val="28"/>
          <w:szCs w:val="28"/>
        </w:rPr>
        <w:t xml:space="preserve"> e possono fornire indicazioni utilissime per la predisposizione del percorso attuativo;</w:t>
      </w:r>
      <w:r w:rsidR="00B51467">
        <w:rPr>
          <w:sz w:val="28"/>
          <w:szCs w:val="28"/>
        </w:rPr>
        <w:t xml:space="preserve"> sarebbe </w:t>
      </w:r>
      <w:r w:rsidR="00DF1428">
        <w:rPr>
          <w:sz w:val="28"/>
          <w:szCs w:val="28"/>
        </w:rPr>
        <w:t>inoltre opportuno</w:t>
      </w:r>
      <w:r w:rsidR="00B51467">
        <w:rPr>
          <w:sz w:val="28"/>
          <w:szCs w:val="28"/>
        </w:rPr>
        <w:t xml:space="preserve"> che</w:t>
      </w:r>
      <w:r w:rsidR="00DF1428">
        <w:rPr>
          <w:sz w:val="28"/>
          <w:szCs w:val="28"/>
        </w:rPr>
        <w:t xml:space="preserve"> i familiari</w:t>
      </w:r>
      <w:r w:rsidR="00B51467">
        <w:rPr>
          <w:sz w:val="28"/>
          <w:szCs w:val="28"/>
        </w:rPr>
        <w:t xml:space="preserve"> venissero coinvolti (per quanto da loro desiderato e a loro possibile) affinché l’esperienza fatta con la scuola sia ripetuta e</w:t>
      </w:r>
      <w:r w:rsidR="00DF1428">
        <w:rPr>
          <w:sz w:val="28"/>
          <w:szCs w:val="28"/>
        </w:rPr>
        <w:t xml:space="preserve"> ripresa anche nel tempo libero.</w:t>
      </w:r>
    </w:p>
    <w:p w:rsidR="00DD632D" w:rsidRDefault="00DD632D" w:rsidP="00980B30">
      <w:pPr>
        <w:spacing w:after="0"/>
        <w:jc w:val="both"/>
        <w:rPr>
          <w:sz w:val="28"/>
          <w:szCs w:val="28"/>
        </w:rPr>
      </w:pPr>
    </w:p>
    <w:p w:rsidR="00DD632D" w:rsidRDefault="00DD632D" w:rsidP="00980B30">
      <w:pPr>
        <w:spacing w:after="0"/>
        <w:jc w:val="both"/>
        <w:rPr>
          <w:sz w:val="28"/>
          <w:szCs w:val="28"/>
        </w:rPr>
      </w:pPr>
    </w:p>
    <w:p w:rsidR="00DD43BA" w:rsidRPr="00561330" w:rsidRDefault="00DD632D" w:rsidP="00561330">
      <w:pPr>
        <w:pStyle w:val="Paragrafoelenco"/>
        <w:numPr>
          <w:ilvl w:val="0"/>
          <w:numId w:val="2"/>
        </w:numPr>
        <w:spacing w:after="0"/>
        <w:jc w:val="both"/>
        <w:rPr>
          <w:rFonts w:ascii="Tahoma" w:hAnsi="Tahoma" w:cs="Tahoma"/>
          <w:b/>
          <w:sz w:val="32"/>
          <w:szCs w:val="32"/>
        </w:rPr>
      </w:pPr>
      <w:r>
        <w:rPr>
          <w:rFonts w:ascii="Tahoma" w:hAnsi="Tahoma" w:cs="Tahoma"/>
          <w:b/>
          <w:sz w:val="32"/>
          <w:szCs w:val="32"/>
        </w:rPr>
        <w:t>Individuazione dei vincoli e delle possibilità</w:t>
      </w:r>
    </w:p>
    <w:p w:rsidR="00C07BD2" w:rsidRDefault="00C07BD2" w:rsidP="00980B30">
      <w:pPr>
        <w:spacing w:after="0"/>
        <w:jc w:val="both"/>
        <w:rPr>
          <w:sz w:val="28"/>
          <w:szCs w:val="28"/>
        </w:rPr>
      </w:pPr>
    </w:p>
    <w:p w:rsidR="00DF1428" w:rsidRDefault="00DF1428" w:rsidP="00980B30">
      <w:pPr>
        <w:spacing w:after="0"/>
        <w:jc w:val="both"/>
        <w:rPr>
          <w:sz w:val="28"/>
          <w:szCs w:val="28"/>
        </w:rPr>
      </w:pPr>
      <w:r>
        <w:rPr>
          <w:sz w:val="28"/>
          <w:szCs w:val="28"/>
        </w:rPr>
        <w:t>Poiché questo è soltanto l’inizio di un percorso lungo e certamente non semplice, è bene che si proceda con ponderatezza, operando scelte opportune e prudenti.</w:t>
      </w:r>
    </w:p>
    <w:p w:rsidR="00DF1428" w:rsidRDefault="00DF1428" w:rsidP="00980B30">
      <w:pPr>
        <w:spacing w:after="0"/>
        <w:jc w:val="both"/>
        <w:rPr>
          <w:sz w:val="28"/>
          <w:szCs w:val="28"/>
        </w:rPr>
      </w:pPr>
    </w:p>
    <w:p w:rsidR="00C07BD2" w:rsidRDefault="00561330" w:rsidP="00980B30">
      <w:pPr>
        <w:spacing w:after="0"/>
        <w:jc w:val="both"/>
        <w:rPr>
          <w:sz w:val="28"/>
          <w:szCs w:val="28"/>
        </w:rPr>
      </w:pPr>
      <w:r>
        <w:rPr>
          <w:sz w:val="28"/>
          <w:szCs w:val="28"/>
        </w:rPr>
        <w:t xml:space="preserve">Il consiglio che si rivolge alle scuole è quello della </w:t>
      </w:r>
      <w:r w:rsidR="00DF1428">
        <w:rPr>
          <w:sz w:val="28"/>
          <w:szCs w:val="28"/>
        </w:rPr>
        <w:t>semplicità e della essenzialità.</w:t>
      </w:r>
    </w:p>
    <w:p w:rsidR="00B51467" w:rsidRDefault="00B51467" w:rsidP="00980B30">
      <w:pPr>
        <w:spacing w:after="0"/>
        <w:jc w:val="both"/>
        <w:rPr>
          <w:sz w:val="28"/>
          <w:szCs w:val="28"/>
        </w:rPr>
      </w:pPr>
    </w:p>
    <w:p w:rsidR="00561330" w:rsidRDefault="00A00DE6" w:rsidP="00561330">
      <w:pPr>
        <w:pStyle w:val="Paragrafoelenco"/>
        <w:numPr>
          <w:ilvl w:val="0"/>
          <w:numId w:val="3"/>
        </w:numPr>
        <w:spacing w:after="0"/>
        <w:jc w:val="both"/>
        <w:rPr>
          <w:sz w:val="28"/>
          <w:szCs w:val="28"/>
        </w:rPr>
      </w:pPr>
      <w:r>
        <w:rPr>
          <w:sz w:val="28"/>
          <w:szCs w:val="28"/>
        </w:rPr>
        <w:lastRenderedPageBreak/>
        <w:t>Selezionare</w:t>
      </w:r>
      <w:r w:rsidR="00561330">
        <w:rPr>
          <w:sz w:val="28"/>
          <w:szCs w:val="28"/>
        </w:rPr>
        <w:t xml:space="preserve"> uno o più allievi con disabilità che abbia</w:t>
      </w:r>
      <w:r w:rsidR="00B51467">
        <w:rPr>
          <w:sz w:val="28"/>
          <w:szCs w:val="28"/>
        </w:rPr>
        <w:t>/abbiano problemi intellettivi</w:t>
      </w:r>
      <w:r>
        <w:rPr>
          <w:sz w:val="28"/>
          <w:szCs w:val="28"/>
        </w:rPr>
        <w:t>,</w:t>
      </w:r>
      <w:r w:rsidR="00561330">
        <w:rPr>
          <w:sz w:val="28"/>
          <w:szCs w:val="28"/>
        </w:rPr>
        <w:t xml:space="preserve"> ma non p</w:t>
      </w:r>
      <w:r w:rsidR="007F4BC7">
        <w:rPr>
          <w:sz w:val="28"/>
          <w:szCs w:val="28"/>
        </w:rPr>
        <w:t>resentino comportamenti esplosivi, crisi oppositive</w:t>
      </w:r>
      <w:r w:rsidR="00561330">
        <w:rPr>
          <w:sz w:val="28"/>
          <w:szCs w:val="28"/>
        </w:rPr>
        <w:t>,</w:t>
      </w:r>
      <w:r w:rsidR="007F4BC7">
        <w:rPr>
          <w:sz w:val="28"/>
          <w:szCs w:val="28"/>
        </w:rPr>
        <w:t xml:space="preserve"> o problemi sensoriali tali da compromettere </w:t>
      </w:r>
      <w:r w:rsidR="00561330">
        <w:rPr>
          <w:sz w:val="28"/>
          <w:szCs w:val="28"/>
        </w:rPr>
        <w:t>l’esperienza sul nascere</w:t>
      </w:r>
      <w:r w:rsidR="000F6CF9">
        <w:rPr>
          <w:sz w:val="28"/>
          <w:szCs w:val="28"/>
        </w:rPr>
        <w:t>;</w:t>
      </w:r>
    </w:p>
    <w:p w:rsidR="000F6CF9" w:rsidRDefault="00C25E63" w:rsidP="00561330">
      <w:pPr>
        <w:pStyle w:val="Paragrafoelenco"/>
        <w:numPr>
          <w:ilvl w:val="0"/>
          <w:numId w:val="3"/>
        </w:numPr>
        <w:spacing w:after="0"/>
        <w:jc w:val="both"/>
        <w:rPr>
          <w:sz w:val="28"/>
          <w:szCs w:val="28"/>
        </w:rPr>
      </w:pPr>
      <w:r>
        <w:rPr>
          <w:sz w:val="28"/>
          <w:szCs w:val="28"/>
        </w:rPr>
        <w:t>i</w:t>
      </w:r>
      <w:r w:rsidR="000F6CF9">
        <w:rPr>
          <w:sz w:val="28"/>
          <w:szCs w:val="28"/>
        </w:rPr>
        <w:t>ndividuare</w:t>
      </w:r>
      <w:r w:rsidR="007F4BC7">
        <w:rPr>
          <w:sz w:val="28"/>
          <w:szCs w:val="28"/>
        </w:rPr>
        <w:t>,</w:t>
      </w:r>
      <w:r w:rsidR="000F6CF9">
        <w:rPr>
          <w:sz w:val="28"/>
          <w:szCs w:val="28"/>
        </w:rPr>
        <w:t xml:space="preserve"> per ci</w:t>
      </w:r>
      <w:r>
        <w:rPr>
          <w:sz w:val="28"/>
          <w:szCs w:val="28"/>
        </w:rPr>
        <w:t>ascun ragazzo disabile individuato</w:t>
      </w:r>
      <w:r w:rsidR="000F6CF9">
        <w:rPr>
          <w:sz w:val="28"/>
          <w:szCs w:val="28"/>
        </w:rPr>
        <w:t xml:space="preserve">, le potenzialità su cui far leva per rendere possibile l’esperienza museale, contestualmente avendo ben presenti i vincoli che la loro disabilità implica; </w:t>
      </w:r>
    </w:p>
    <w:p w:rsidR="00561330" w:rsidRDefault="00C25E63" w:rsidP="00561330">
      <w:pPr>
        <w:pStyle w:val="Paragrafoelenco"/>
        <w:numPr>
          <w:ilvl w:val="0"/>
          <w:numId w:val="3"/>
        </w:numPr>
        <w:spacing w:after="0"/>
        <w:jc w:val="both"/>
        <w:rPr>
          <w:sz w:val="28"/>
          <w:szCs w:val="28"/>
        </w:rPr>
      </w:pPr>
      <w:r>
        <w:rPr>
          <w:sz w:val="28"/>
          <w:szCs w:val="28"/>
        </w:rPr>
        <w:t>s</w:t>
      </w:r>
      <w:r w:rsidR="00561330">
        <w:rPr>
          <w:sz w:val="28"/>
          <w:szCs w:val="28"/>
        </w:rPr>
        <w:t xml:space="preserve">elezionare </w:t>
      </w:r>
      <w:r w:rsidR="00B51467">
        <w:rPr>
          <w:sz w:val="28"/>
          <w:szCs w:val="28"/>
        </w:rPr>
        <w:t>gruppi di compagni di scuola</w:t>
      </w:r>
      <w:r w:rsidR="00561330">
        <w:rPr>
          <w:sz w:val="28"/>
          <w:szCs w:val="28"/>
        </w:rPr>
        <w:t xml:space="preserve"> motivati a sperimentare e a mettersi alla prova nella realtà, con buone capacità empatiche, affidabilità, serietà nell’impegno</w:t>
      </w:r>
      <w:r w:rsidR="000F6CF9">
        <w:rPr>
          <w:sz w:val="28"/>
          <w:szCs w:val="28"/>
        </w:rPr>
        <w:t>, creatività;</w:t>
      </w:r>
    </w:p>
    <w:p w:rsidR="000F6CF9" w:rsidRDefault="00C25E63" w:rsidP="00561330">
      <w:pPr>
        <w:pStyle w:val="Paragrafoelenco"/>
        <w:numPr>
          <w:ilvl w:val="0"/>
          <w:numId w:val="3"/>
        </w:numPr>
        <w:spacing w:after="0"/>
        <w:jc w:val="both"/>
        <w:rPr>
          <w:sz w:val="28"/>
          <w:szCs w:val="28"/>
        </w:rPr>
      </w:pPr>
      <w:r>
        <w:rPr>
          <w:sz w:val="28"/>
          <w:szCs w:val="28"/>
        </w:rPr>
        <w:t>c</w:t>
      </w:r>
      <w:r w:rsidR="000F6CF9">
        <w:rPr>
          <w:sz w:val="28"/>
          <w:szCs w:val="28"/>
        </w:rPr>
        <w:t>oinvolgere i consigli di classe affinché il lavoro svolto dai ragazzi sia inserito nella programmazione delle varie materie e che contribuisca alla valutazione degli alunni</w:t>
      </w:r>
      <w:r>
        <w:rPr>
          <w:sz w:val="28"/>
          <w:szCs w:val="28"/>
        </w:rPr>
        <w:t>;</w:t>
      </w:r>
    </w:p>
    <w:p w:rsidR="00DD632D" w:rsidRDefault="00C25E63" w:rsidP="00561330">
      <w:pPr>
        <w:pStyle w:val="Paragrafoelenco"/>
        <w:numPr>
          <w:ilvl w:val="0"/>
          <w:numId w:val="3"/>
        </w:numPr>
        <w:spacing w:after="0"/>
        <w:jc w:val="both"/>
        <w:rPr>
          <w:sz w:val="28"/>
          <w:szCs w:val="28"/>
        </w:rPr>
      </w:pPr>
      <w:r>
        <w:rPr>
          <w:sz w:val="28"/>
          <w:szCs w:val="28"/>
        </w:rPr>
        <w:t>e</w:t>
      </w:r>
      <w:r w:rsidR="00DD632D">
        <w:rPr>
          <w:sz w:val="28"/>
          <w:szCs w:val="28"/>
        </w:rPr>
        <w:t>saminare le strutture museali e effettua</w:t>
      </w:r>
      <w:r w:rsidR="009349C4">
        <w:rPr>
          <w:sz w:val="28"/>
          <w:szCs w:val="28"/>
        </w:rPr>
        <w:t>re una decisa</w:t>
      </w:r>
      <w:r w:rsidR="00B51467">
        <w:rPr>
          <w:sz w:val="28"/>
          <w:szCs w:val="28"/>
        </w:rPr>
        <w:t xml:space="preserve"> scelta in ordine agli elementi su cui focalizzarsi; come detto: scegliere un tema, un oggetto, un argomento e soltanto quello. </w:t>
      </w:r>
      <w:r w:rsidR="009349C4">
        <w:rPr>
          <w:sz w:val="28"/>
          <w:szCs w:val="28"/>
        </w:rPr>
        <w:t>Tale scelta va effettuata</w:t>
      </w:r>
      <w:r w:rsidR="00C820F2">
        <w:rPr>
          <w:sz w:val="28"/>
          <w:szCs w:val="28"/>
        </w:rPr>
        <w:t>, possibilmente,</w:t>
      </w:r>
      <w:r w:rsidR="009349C4">
        <w:rPr>
          <w:sz w:val="28"/>
          <w:szCs w:val="28"/>
        </w:rPr>
        <w:t xml:space="preserve"> insieme agli allievi disabili e ai loro compa</w:t>
      </w:r>
      <w:r w:rsidR="00C820F2">
        <w:rPr>
          <w:sz w:val="28"/>
          <w:szCs w:val="28"/>
        </w:rPr>
        <w:t>gni, in relazione agli interessi</w:t>
      </w:r>
      <w:r w:rsidR="009349C4">
        <w:rPr>
          <w:sz w:val="28"/>
          <w:szCs w:val="28"/>
        </w:rPr>
        <w:t>, alle finalità della scuola, alle possibilità</w:t>
      </w:r>
      <w:r>
        <w:rPr>
          <w:sz w:val="28"/>
          <w:szCs w:val="28"/>
        </w:rPr>
        <w:t>;</w:t>
      </w:r>
    </w:p>
    <w:p w:rsidR="00B51467" w:rsidRDefault="00C25E63" w:rsidP="00561330">
      <w:pPr>
        <w:pStyle w:val="Paragrafoelenco"/>
        <w:numPr>
          <w:ilvl w:val="0"/>
          <w:numId w:val="3"/>
        </w:numPr>
        <w:spacing w:after="0"/>
        <w:jc w:val="both"/>
        <w:rPr>
          <w:sz w:val="28"/>
          <w:szCs w:val="28"/>
        </w:rPr>
      </w:pPr>
      <w:r>
        <w:rPr>
          <w:sz w:val="28"/>
          <w:szCs w:val="28"/>
        </w:rPr>
        <w:t>i</w:t>
      </w:r>
      <w:r w:rsidR="00B51467">
        <w:rPr>
          <w:sz w:val="28"/>
          <w:szCs w:val="28"/>
        </w:rPr>
        <w:t>ndividuare, con il supporto dei referenti museali, i possibili ostacoli o i</w:t>
      </w:r>
      <w:r w:rsidR="009349C4">
        <w:rPr>
          <w:sz w:val="28"/>
          <w:szCs w:val="28"/>
        </w:rPr>
        <w:t xml:space="preserve"> punti critici nelle strutture,</w:t>
      </w:r>
      <w:r w:rsidR="00B51467">
        <w:rPr>
          <w:sz w:val="28"/>
          <w:szCs w:val="28"/>
        </w:rPr>
        <w:t xml:space="preserve"> ne</w:t>
      </w:r>
      <w:r w:rsidR="009349C4">
        <w:rPr>
          <w:sz w:val="28"/>
          <w:szCs w:val="28"/>
        </w:rPr>
        <w:t>i</w:t>
      </w:r>
      <w:r w:rsidR="00B51467">
        <w:rPr>
          <w:sz w:val="28"/>
          <w:szCs w:val="28"/>
        </w:rPr>
        <w:t xml:space="preserve"> percor</w:t>
      </w:r>
      <w:r w:rsidR="009349C4">
        <w:rPr>
          <w:sz w:val="28"/>
          <w:szCs w:val="28"/>
        </w:rPr>
        <w:t>si</w:t>
      </w:r>
      <w:r w:rsidR="00B51467">
        <w:rPr>
          <w:sz w:val="28"/>
          <w:szCs w:val="28"/>
        </w:rPr>
        <w:t>,</w:t>
      </w:r>
      <w:r w:rsidR="009349C4">
        <w:rPr>
          <w:sz w:val="28"/>
          <w:szCs w:val="28"/>
        </w:rPr>
        <w:t xml:space="preserve"> nell’organizzazione</w:t>
      </w:r>
      <w:r w:rsidR="00B51467">
        <w:rPr>
          <w:sz w:val="28"/>
          <w:szCs w:val="28"/>
        </w:rPr>
        <w:t xml:space="preserve"> per comprendere come modificarli o bypassarli</w:t>
      </w:r>
      <w:r w:rsidR="009349C4">
        <w:rPr>
          <w:sz w:val="28"/>
          <w:szCs w:val="28"/>
        </w:rPr>
        <w:t xml:space="preserve"> per realizzare serenamente l’esperienza</w:t>
      </w:r>
      <w:r>
        <w:rPr>
          <w:sz w:val="28"/>
          <w:szCs w:val="28"/>
        </w:rPr>
        <w:t>;</w:t>
      </w:r>
    </w:p>
    <w:p w:rsidR="006C034B" w:rsidRPr="006C034B" w:rsidRDefault="00C25E63" w:rsidP="006C034B">
      <w:pPr>
        <w:pStyle w:val="Paragrafoelenco"/>
        <w:numPr>
          <w:ilvl w:val="0"/>
          <w:numId w:val="3"/>
        </w:numPr>
        <w:spacing w:after="0"/>
        <w:jc w:val="both"/>
        <w:rPr>
          <w:sz w:val="28"/>
          <w:szCs w:val="28"/>
        </w:rPr>
      </w:pPr>
      <w:r>
        <w:rPr>
          <w:sz w:val="28"/>
          <w:szCs w:val="28"/>
        </w:rPr>
        <w:t>c</w:t>
      </w:r>
      <w:r w:rsidR="009349C4">
        <w:rPr>
          <w:sz w:val="28"/>
          <w:szCs w:val="28"/>
        </w:rPr>
        <w:t>urare la sicurezza. Dotare gli allievi di cartellini identificativi</w:t>
      </w:r>
      <w:r w:rsidR="00C820F2">
        <w:rPr>
          <w:sz w:val="28"/>
          <w:szCs w:val="28"/>
        </w:rPr>
        <w:t xml:space="preserve"> che, sul retro, forniscano anche informazioni su cosa fare in caso di smarrimento;</w:t>
      </w:r>
      <w:r w:rsidR="009349C4">
        <w:rPr>
          <w:sz w:val="28"/>
          <w:szCs w:val="28"/>
        </w:rPr>
        <w:t xml:space="preserve"> assicurars</w:t>
      </w:r>
      <w:r w:rsidR="00C820F2">
        <w:rPr>
          <w:sz w:val="28"/>
          <w:szCs w:val="28"/>
        </w:rPr>
        <w:t>i, soprattutto in luoghi aperti e in accordo con le famiglie,</w:t>
      </w:r>
      <w:r w:rsidR="009349C4">
        <w:rPr>
          <w:sz w:val="28"/>
          <w:szCs w:val="28"/>
        </w:rPr>
        <w:t xml:space="preserve"> che gli allievi disabili siano forniti di strumenti di </w:t>
      </w:r>
      <w:proofErr w:type="spellStart"/>
      <w:r w:rsidR="009349C4">
        <w:rPr>
          <w:sz w:val="28"/>
          <w:szCs w:val="28"/>
        </w:rPr>
        <w:t>geolocalizzazione</w:t>
      </w:r>
      <w:proofErr w:type="spellEnd"/>
      <w:r w:rsidR="009349C4">
        <w:rPr>
          <w:sz w:val="28"/>
          <w:szCs w:val="28"/>
        </w:rPr>
        <w:t xml:space="preserve"> (è sufficiente un </w:t>
      </w:r>
      <w:proofErr w:type="spellStart"/>
      <w:r w:rsidR="009349C4">
        <w:rPr>
          <w:sz w:val="28"/>
          <w:szCs w:val="28"/>
        </w:rPr>
        <w:t>tablet</w:t>
      </w:r>
      <w:proofErr w:type="spellEnd"/>
      <w:r w:rsidR="009349C4">
        <w:rPr>
          <w:sz w:val="28"/>
          <w:szCs w:val="28"/>
        </w:rPr>
        <w:t xml:space="preserve">, o uno </w:t>
      </w:r>
      <w:proofErr w:type="spellStart"/>
      <w:r w:rsidR="009349C4">
        <w:rPr>
          <w:sz w:val="28"/>
          <w:szCs w:val="28"/>
        </w:rPr>
        <w:t>smartphone</w:t>
      </w:r>
      <w:proofErr w:type="spellEnd"/>
      <w:r w:rsidR="009349C4">
        <w:rPr>
          <w:sz w:val="28"/>
          <w:szCs w:val="28"/>
        </w:rPr>
        <w:t xml:space="preserve"> o qualsiasi altro </w:t>
      </w:r>
      <w:proofErr w:type="spellStart"/>
      <w:r w:rsidR="009349C4">
        <w:rPr>
          <w:sz w:val="28"/>
          <w:szCs w:val="28"/>
        </w:rPr>
        <w:t>device</w:t>
      </w:r>
      <w:proofErr w:type="spellEnd"/>
      <w:r w:rsidR="0082094F">
        <w:rPr>
          <w:sz w:val="28"/>
          <w:szCs w:val="28"/>
        </w:rPr>
        <w:t xml:space="preserve"> che ne sia fornito</w:t>
      </w:r>
      <w:r>
        <w:rPr>
          <w:sz w:val="28"/>
          <w:szCs w:val="28"/>
        </w:rPr>
        <w:t>;</w:t>
      </w:r>
      <w:r w:rsidR="009349C4">
        <w:rPr>
          <w:sz w:val="28"/>
          <w:szCs w:val="28"/>
        </w:rPr>
        <w:t xml:space="preserve"> </w:t>
      </w:r>
      <w:r>
        <w:rPr>
          <w:sz w:val="28"/>
          <w:szCs w:val="28"/>
        </w:rPr>
        <w:t>s</w:t>
      </w:r>
      <w:r w:rsidR="009349C4">
        <w:rPr>
          <w:sz w:val="28"/>
          <w:szCs w:val="28"/>
        </w:rPr>
        <w:t>e non si è sicuri, chiedere il supporto del CTS provinciale</w:t>
      </w:r>
      <w:r w:rsidR="0082094F">
        <w:rPr>
          <w:sz w:val="28"/>
          <w:szCs w:val="28"/>
        </w:rPr>
        <w:t>)</w:t>
      </w:r>
      <w:r w:rsidR="006C034B">
        <w:rPr>
          <w:sz w:val="28"/>
          <w:szCs w:val="28"/>
        </w:rPr>
        <w:t xml:space="preserve">. Definire accuratamente le procedure in caso di evacuazione e preparare gli alunni anche per queste </w:t>
      </w:r>
      <w:r w:rsidR="00C820F2">
        <w:rPr>
          <w:sz w:val="28"/>
          <w:szCs w:val="28"/>
        </w:rPr>
        <w:t xml:space="preserve">evenienze nelle </w:t>
      </w:r>
      <w:r w:rsidR="006C034B">
        <w:rPr>
          <w:sz w:val="28"/>
          <w:szCs w:val="28"/>
        </w:rPr>
        <w:lastRenderedPageBreak/>
        <w:t>strutture</w:t>
      </w:r>
      <w:r w:rsidR="00C820F2">
        <w:rPr>
          <w:sz w:val="28"/>
          <w:szCs w:val="28"/>
        </w:rPr>
        <w:t xml:space="preserve"> museali</w:t>
      </w:r>
      <w:r w:rsidR="006C034B">
        <w:rPr>
          <w:sz w:val="28"/>
          <w:szCs w:val="28"/>
        </w:rPr>
        <w:t>; gli addetti alla sicurezza devono sapere che in un certo giorno sono presenti degli allievi disabili, affinché possano tenerne conto nel corso di eventuali evacuazioni degli stabili (che sono spesso antichi e di complessa topografia)</w:t>
      </w:r>
      <w:r w:rsidR="00465B94">
        <w:rPr>
          <w:sz w:val="28"/>
          <w:szCs w:val="28"/>
        </w:rPr>
        <w:t>;</w:t>
      </w:r>
    </w:p>
    <w:p w:rsidR="005440AF" w:rsidRDefault="00465B94" w:rsidP="00561330">
      <w:pPr>
        <w:pStyle w:val="Paragrafoelenco"/>
        <w:numPr>
          <w:ilvl w:val="0"/>
          <w:numId w:val="3"/>
        </w:numPr>
        <w:spacing w:after="0"/>
        <w:jc w:val="both"/>
        <w:rPr>
          <w:sz w:val="28"/>
          <w:szCs w:val="28"/>
        </w:rPr>
      </w:pPr>
      <w:r>
        <w:rPr>
          <w:sz w:val="28"/>
          <w:szCs w:val="28"/>
        </w:rPr>
        <w:t>c</w:t>
      </w:r>
      <w:r w:rsidR="005440AF">
        <w:rPr>
          <w:sz w:val="28"/>
          <w:szCs w:val="28"/>
        </w:rPr>
        <w:t xml:space="preserve">ome detto, è bene che in fase di avvio del progetto si individuino alunni che non presentano particolari problemi di salute o di comportamento. Tuttavia se una </w:t>
      </w:r>
      <w:r w:rsidR="0082094F">
        <w:rPr>
          <w:sz w:val="28"/>
          <w:szCs w:val="28"/>
        </w:rPr>
        <w:t>“</w:t>
      </w:r>
      <w:r w:rsidR="005440AF">
        <w:rPr>
          <w:sz w:val="28"/>
          <w:szCs w:val="28"/>
        </w:rPr>
        <w:t>crisi</w:t>
      </w:r>
      <w:r w:rsidR="0082094F">
        <w:rPr>
          <w:sz w:val="28"/>
          <w:szCs w:val="28"/>
        </w:rPr>
        <w:t>”</w:t>
      </w:r>
      <w:r w:rsidR="005440AF">
        <w:rPr>
          <w:sz w:val="28"/>
          <w:szCs w:val="28"/>
        </w:rPr>
        <w:t xml:space="preserve"> di qualsiasi tipo</w:t>
      </w:r>
      <w:r w:rsidR="0082094F">
        <w:rPr>
          <w:sz w:val="28"/>
          <w:szCs w:val="28"/>
        </w:rPr>
        <w:t xml:space="preserve"> dovesse presentarsi, i docenti e gli educatori</w:t>
      </w:r>
      <w:r w:rsidR="005440AF">
        <w:rPr>
          <w:sz w:val="28"/>
          <w:szCs w:val="28"/>
        </w:rPr>
        <w:t xml:space="preserve"> </w:t>
      </w:r>
      <w:r w:rsidR="002A78C7">
        <w:rPr>
          <w:sz w:val="28"/>
          <w:szCs w:val="28"/>
        </w:rPr>
        <w:t>(</w:t>
      </w:r>
      <w:r w:rsidR="005440AF">
        <w:rPr>
          <w:sz w:val="28"/>
          <w:szCs w:val="28"/>
        </w:rPr>
        <w:t>e i compagni</w:t>
      </w:r>
      <w:r w:rsidR="002A78C7">
        <w:rPr>
          <w:sz w:val="28"/>
          <w:szCs w:val="28"/>
        </w:rPr>
        <w:t>)</w:t>
      </w:r>
      <w:r w:rsidR="005440AF">
        <w:rPr>
          <w:sz w:val="28"/>
          <w:szCs w:val="28"/>
        </w:rPr>
        <w:t xml:space="preserve"> devono essere preparati per affrontarla serenamente e proficuamente  e così pure il personale dei musei</w:t>
      </w:r>
    </w:p>
    <w:p w:rsidR="005440AF" w:rsidRPr="004B6CB5" w:rsidRDefault="005440AF" w:rsidP="004B6CB5">
      <w:pPr>
        <w:spacing w:after="0"/>
        <w:jc w:val="both"/>
        <w:rPr>
          <w:sz w:val="28"/>
          <w:szCs w:val="28"/>
        </w:rPr>
      </w:pPr>
    </w:p>
    <w:p w:rsidR="00B51467" w:rsidRDefault="00B51467" w:rsidP="00B51467">
      <w:pPr>
        <w:spacing w:after="0"/>
        <w:ind w:left="360"/>
        <w:jc w:val="both"/>
        <w:rPr>
          <w:sz w:val="28"/>
          <w:szCs w:val="28"/>
        </w:rPr>
      </w:pPr>
    </w:p>
    <w:p w:rsidR="00B51467" w:rsidRPr="004B6CB5" w:rsidRDefault="00B51467" w:rsidP="00B51467">
      <w:pPr>
        <w:pStyle w:val="Paragrafoelenco"/>
        <w:numPr>
          <w:ilvl w:val="0"/>
          <w:numId w:val="2"/>
        </w:numPr>
        <w:spacing w:after="0"/>
        <w:jc w:val="both"/>
        <w:rPr>
          <w:rFonts w:ascii="Tahoma" w:hAnsi="Tahoma" w:cs="Tahoma"/>
          <w:b/>
          <w:sz w:val="32"/>
          <w:szCs w:val="32"/>
        </w:rPr>
      </w:pPr>
      <w:r w:rsidRPr="004B6CB5">
        <w:rPr>
          <w:rFonts w:ascii="Tahoma" w:hAnsi="Tahoma" w:cs="Tahoma"/>
          <w:b/>
          <w:sz w:val="32"/>
          <w:szCs w:val="32"/>
        </w:rPr>
        <w:t>Il ruolo dei CTS e il supporto delle nuove tecnologie</w:t>
      </w:r>
    </w:p>
    <w:p w:rsidR="004B6CB5" w:rsidRDefault="004B6CB5" w:rsidP="004B6CB5">
      <w:pPr>
        <w:spacing w:after="0"/>
        <w:jc w:val="both"/>
        <w:rPr>
          <w:sz w:val="28"/>
          <w:szCs w:val="28"/>
        </w:rPr>
      </w:pPr>
    </w:p>
    <w:p w:rsidR="004B6CB5" w:rsidRDefault="00CC5132" w:rsidP="004B6CB5">
      <w:pPr>
        <w:spacing w:after="0"/>
        <w:jc w:val="both"/>
        <w:rPr>
          <w:sz w:val="28"/>
          <w:szCs w:val="28"/>
        </w:rPr>
      </w:pPr>
      <w:r>
        <w:rPr>
          <w:sz w:val="28"/>
          <w:szCs w:val="28"/>
        </w:rPr>
        <w:t>Tutti i CTS dell’Emilia-Romagna sono a conoscenza del progetto e si sono dichiarati disponibili a collaborare con le scuole per l’individuazione, la fornitura o l’</w:t>
      </w:r>
      <w:r w:rsidR="00F62944">
        <w:rPr>
          <w:sz w:val="28"/>
          <w:szCs w:val="28"/>
        </w:rPr>
        <w:t>elab</w:t>
      </w:r>
      <w:r>
        <w:rPr>
          <w:sz w:val="28"/>
          <w:szCs w:val="28"/>
        </w:rPr>
        <w:t>o</w:t>
      </w:r>
      <w:r w:rsidR="00F62944">
        <w:rPr>
          <w:sz w:val="28"/>
          <w:szCs w:val="28"/>
        </w:rPr>
        <w:t>r</w:t>
      </w:r>
      <w:r>
        <w:rPr>
          <w:sz w:val="28"/>
          <w:szCs w:val="28"/>
        </w:rPr>
        <w:t xml:space="preserve">azione di supporti tecnologici </w:t>
      </w:r>
      <w:r w:rsidR="00F62944">
        <w:rPr>
          <w:sz w:val="28"/>
          <w:szCs w:val="28"/>
        </w:rPr>
        <w:t xml:space="preserve">per favorire il successo dell’esperienza. </w:t>
      </w:r>
    </w:p>
    <w:p w:rsidR="00F62944" w:rsidRDefault="00F62944" w:rsidP="004B6CB5">
      <w:pPr>
        <w:spacing w:after="0"/>
        <w:jc w:val="both"/>
        <w:rPr>
          <w:sz w:val="28"/>
          <w:szCs w:val="28"/>
        </w:rPr>
      </w:pPr>
      <w:r>
        <w:rPr>
          <w:sz w:val="28"/>
          <w:szCs w:val="28"/>
        </w:rPr>
        <w:t>E’ pertanto bene che vengano stabiliti rapporti diretti tra le scuole partecipanti e il CTS provinciale, in modo da avviare fin da subito una proficua collaborazione</w:t>
      </w:r>
      <w:r w:rsidR="00087564">
        <w:rPr>
          <w:sz w:val="28"/>
          <w:szCs w:val="28"/>
        </w:rPr>
        <w:t>.</w:t>
      </w:r>
    </w:p>
    <w:p w:rsidR="00087564" w:rsidRDefault="00087564" w:rsidP="004B6CB5">
      <w:pPr>
        <w:spacing w:after="0"/>
        <w:jc w:val="both"/>
        <w:rPr>
          <w:sz w:val="28"/>
          <w:szCs w:val="28"/>
        </w:rPr>
      </w:pPr>
    </w:p>
    <w:p w:rsidR="00087564" w:rsidRDefault="00087564" w:rsidP="004B6CB5">
      <w:pPr>
        <w:spacing w:after="0"/>
        <w:jc w:val="both"/>
        <w:rPr>
          <w:sz w:val="28"/>
          <w:szCs w:val="28"/>
        </w:rPr>
      </w:pPr>
    </w:p>
    <w:p w:rsidR="00087564" w:rsidRDefault="00087564" w:rsidP="004B6CB5">
      <w:pPr>
        <w:spacing w:after="0"/>
        <w:jc w:val="both"/>
        <w:rPr>
          <w:sz w:val="28"/>
          <w:szCs w:val="28"/>
        </w:rPr>
      </w:pPr>
      <w:r>
        <w:rPr>
          <w:sz w:val="28"/>
          <w:szCs w:val="28"/>
        </w:rPr>
        <w:t xml:space="preserve">I docenti che nel corso del progetto abbiano necessità di supporto, possono contattare la casella mail </w:t>
      </w:r>
      <w:hyperlink r:id="rId12" w:history="1">
        <w:r w:rsidRPr="00C13B89">
          <w:rPr>
            <w:rStyle w:val="Collegamentoipertestuale"/>
            <w:sz w:val="28"/>
            <w:szCs w:val="28"/>
          </w:rPr>
          <w:t>graziella.roda@istruzione.it</w:t>
        </w:r>
      </w:hyperlink>
      <w:r>
        <w:rPr>
          <w:sz w:val="28"/>
          <w:szCs w:val="28"/>
        </w:rPr>
        <w:t xml:space="preserve"> </w:t>
      </w:r>
    </w:p>
    <w:p w:rsidR="00087564" w:rsidRDefault="00087564" w:rsidP="004B6CB5">
      <w:pPr>
        <w:spacing w:after="0"/>
        <w:jc w:val="both"/>
        <w:rPr>
          <w:sz w:val="28"/>
          <w:szCs w:val="28"/>
        </w:rPr>
      </w:pPr>
    </w:p>
    <w:p w:rsidR="00087564" w:rsidRDefault="00087564" w:rsidP="004B6CB5">
      <w:pPr>
        <w:spacing w:after="0"/>
        <w:jc w:val="both"/>
        <w:rPr>
          <w:sz w:val="28"/>
          <w:szCs w:val="28"/>
        </w:rPr>
      </w:pPr>
    </w:p>
    <w:p w:rsidR="00087564" w:rsidRDefault="00087564" w:rsidP="004B6CB5">
      <w:pPr>
        <w:spacing w:after="0"/>
        <w:jc w:val="both"/>
        <w:rPr>
          <w:sz w:val="28"/>
          <w:szCs w:val="28"/>
        </w:rPr>
      </w:pPr>
      <w:r>
        <w:rPr>
          <w:sz w:val="28"/>
          <w:szCs w:val="28"/>
        </w:rPr>
        <w:t>Buon lavoro a tutti</w:t>
      </w:r>
    </w:p>
    <w:p w:rsidR="00087564" w:rsidRDefault="00087564" w:rsidP="004B6CB5">
      <w:pPr>
        <w:spacing w:after="0"/>
        <w:jc w:val="both"/>
        <w:rPr>
          <w:sz w:val="28"/>
          <w:szCs w:val="28"/>
        </w:rPr>
      </w:pPr>
    </w:p>
    <w:p w:rsidR="00C820F2" w:rsidRDefault="00C820F2">
      <w:pPr>
        <w:rPr>
          <w:sz w:val="28"/>
          <w:szCs w:val="28"/>
        </w:rPr>
      </w:pPr>
    </w:p>
    <w:p w:rsidR="004B6CB5" w:rsidRPr="00C820F2" w:rsidRDefault="00C820F2" w:rsidP="00C820F2">
      <w:pPr>
        <w:rPr>
          <w:b/>
          <w:sz w:val="28"/>
          <w:szCs w:val="28"/>
        </w:rPr>
      </w:pPr>
      <w:r w:rsidRPr="00C820F2">
        <w:rPr>
          <w:b/>
          <w:sz w:val="28"/>
          <w:szCs w:val="28"/>
        </w:rPr>
        <w:lastRenderedPageBreak/>
        <w:t>APPENDICE</w:t>
      </w:r>
    </w:p>
    <w:tbl>
      <w:tblPr>
        <w:tblStyle w:val="Grigliatabella"/>
        <w:tblW w:w="0" w:type="auto"/>
        <w:tblInd w:w="108"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9746"/>
      </w:tblGrid>
      <w:tr w:rsidR="00083512" w:rsidTr="0053278D">
        <w:tc>
          <w:tcPr>
            <w:tcW w:w="9746" w:type="dxa"/>
          </w:tcPr>
          <w:p w:rsidR="00083512" w:rsidRDefault="00083512" w:rsidP="00764558">
            <w:pPr>
              <w:pStyle w:val="Paragrafoelenco"/>
              <w:ind w:left="0"/>
              <w:jc w:val="both"/>
              <w:rPr>
                <w:b/>
                <w:sz w:val="28"/>
                <w:szCs w:val="28"/>
              </w:rPr>
            </w:pPr>
            <w:r w:rsidRPr="0053278D">
              <w:rPr>
                <w:b/>
                <w:sz w:val="28"/>
                <w:szCs w:val="28"/>
              </w:rPr>
              <w:t xml:space="preserve">Un esempio di approfondimento: </w:t>
            </w:r>
            <w:r w:rsidR="00764558">
              <w:rPr>
                <w:b/>
                <w:sz w:val="28"/>
                <w:szCs w:val="28"/>
              </w:rPr>
              <w:t>come ci orientiamo nello spazio e troviamo la strada?</w:t>
            </w:r>
          </w:p>
          <w:p w:rsidR="00764558" w:rsidRPr="0053278D" w:rsidRDefault="00764558" w:rsidP="00764558">
            <w:pPr>
              <w:pStyle w:val="Paragrafoelenco"/>
              <w:ind w:left="0"/>
              <w:jc w:val="both"/>
              <w:rPr>
                <w:b/>
                <w:sz w:val="28"/>
                <w:szCs w:val="28"/>
              </w:rPr>
            </w:pPr>
          </w:p>
        </w:tc>
      </w:tr>
      <w:tr w:rsidR="0053278D" w:rsidTr="0053278D">
        <w:tc>
          <w:tcPr>
            <w:tcW w:w="9746" w:type="dxa"/>
          </w:tcPr>
          <w:p w:rsidR="0053278D" w:rsidRDefault="0053278D" w:rsidP="0053278D">
            <w:pPr>
              <w:pStyle w:val="Paragrafoelenco"/>
              <w:ind w:left="0"/>
              <w:jc w:val="both"/>
              <w:rPr>
                <w:b/>
                <w:sz w:val="28"/>
                <w:szCs w:val="28"/>
              </w:rPr>
            </w:pPr>
          </w:p>
          <w:p w:rsidR="0053278D" w:rsidRDefault="0053278D" w:rsidP="0053278D">
            <w:pPr>
              <w:pStyle w:val="Paragrafoelenco"/>
              <w:ind w:left="0"/>
              <w:jc w:val="both"/>
              <w:rPr>
                <w:sz w:val="28"/>
                <w:szCs w:val="28"/>
              </w:rPr>
            </w:pPr>
            <w:r w:rsidRPr="0053278D">
              <w:rPr>
                <w:sz w:val="28"/>
                <w:szCs w:val="28"/>
              </w:rPr>
              <w:t>Citazione</w:t>
            </w:r>
            <w:r>
              <w:rPr>
                <w:sz w:val="28"/>
                <w:szCs w:val="28"/>
              </w:rPr>
              <w:t xml:space="preserve"> tratta da:</w:t>
            </w:r>
          </w:p>
          <w:p w:rsidR="0053278D" w:rsidRDefault="0053278D" w:rsidP="0053278D">
            <w:pPr>
              <w:pStyle w:val="Paragrafoelenco"/>
              <w:ind w:left="0"/>
              <w:jc w:val="both"/>
              <w:rPr>
                <w:sz w:val="28"/>
                <w:szCs w:val="28"/>
              </w:rPr>
            </w:pPr>
            <w:r>
              <w:rPr>
                <w:sz w:val="28"/>
                <w:szCs w:val="28"/>
              </w:rPr>
              <w:t xml:space="preserve">Elisabetta </w:t>
            </w:r>
            <w:proofErr w:type="spellStart"/>
            <w:r>
              <w:rPr>
                <w:sz w:val="28"/>
                <w:szCs w:val="28"/>
              </w:rPr>
              <w:t>Carattin</w:t>
            </w:r>
            <w:proofErr w:type="spellEnd"/>
            <w:r>
              <w:rPr>
                <w:sz w:val="28"/>
                <w:szCs w:val="28"/>
              </w:rPr>
              <w:t xml:space="preserve">, </w:t>
            </w:r>
            <w:r w:rsidRPr="0053278D">
              <w:rPr>
                <w:i/>
                <w:sz w:val="28"/>
                <w:szCs w:val="28"/>
              </w:rPr>
              <w:t xml:space="preserve">Orientamento e </w:t>
            </w:r>
            <w:proofErr w:type="spellStart"/>
            <w:r w:rsidRPr="0053278D">
              <w:rPr>
                <w:i/>
                <w:sz w:val="28"/>
                <w:szCs w:val="28"/>
              </w:rPr>
              <w:t>wayfinding</w:t>
            </w:r>
            <w:proofErr w:type="spellEnd"/>
            <w:r w:rsidRPr="0053278D">
              <w:rPr>
                <w:i/>
                <w:sz w:val="28"/>
                <w:szCs w:val="28"/>
              </w:rPr>
              <w:t>. Il caso specifico delle aree di interesse archeologico e culturale</w:t>
            </w:r>
            <w:r>
              <w:rPr>
                <w:sz w:val="28"/>
                <w:szCs w:val="28"/>
              </w:rPr>
              <w:t xml:space="preserve">, in Ilaria Garofalo e Christina Conti (a cura di -), </w:t>
            </w:r>
            <w:r w:rsidRPr="0053278D">
              <w:rPr>
                <w:i/>
                <w:sz w:val="28"/>
                <w:szCs w:val="28"/>
              </w:rPr>
              <w:t>Accessibilità e valorizzazione dei Beni Culturali</w:t>
            </w:r>
            <w:r>
              <w:rPr>
                <w:sz w:val="28"/>
                <w:szCs w:val="28"/>
              </w:rPr>
              <w:t>, Franco Angeli Editore</w:t>
            </w:r>
          </w:p>
          <w:p w:rsidR="0053278D" w:rsidRDefault="0053278D" w:rsidP="0053278D">
            <w:pPr>
              <w:pStyle w:val="Paragrafoelenco"/>
              <w:ind w:left="0"/>
              <w:jc w:val="both"/>
              <w:rPr>
                <w:sz w:val="28"/>
                <w:szCs w:val="28"/>
              </w:rPr>
            </w:pPr>
          </w:p>
          <w:p w:rsidR="0053278D" w:rsidRPr="00465B94" w:rsidRDefault="0053278D" w:rsidP="0053278D">
            <w:pPr>
              <w:pStyle w:val="Paragrafoelenco"/>
              <w:ind w:left="0"/>
              <w:jc w:val="both"/>
              <w:rPr>
                <w:i/>
                <w:sz w:val="28"/>
                <w:szCs w:val="28"/>
              </w:rPr>
            </w:pPr>
            <w:r>
              <w:rPr>
                <w:sz w:val="28"/>
                <w:szCs w:val="28"/>
              </w:rPr>
              <w:t>“</w:t>
            </w:r>
            <w:r w:rsidRPr="00465B94">
              <w:rPr>
                <w:i/>
                <w:sz w:val="28"/>
                <w:szCs w:val="28"/>
              </w:rPr>
              <w:t>Nell’azione del muoversi in un ambiente si possono distinguere due processi correlati tra loro: l’</w:t>
            </w:r>
            <w:r w:rsidRPr="00465B94">
              <w:rPr>
                <w:b/>
                <w:i/>
                <w:sz w:val="28"/>
                <w:szCs w:val="28"/>
              </w:rPr>
              <w:t>orientamento</w:t>
            </w:r>
            <w:r w:rsidRPr="00465B94">
              <w:rPr>
                <w:i/>
                <w:sz w:val="28"/>
                <w:szCs w:val="28"/>
              </w:rPr>
              <w:t xml:space="preserve"> e il </w:t>
            </w:r>
            <w:proofErr w:type="spellStart"/>
            <w:r w:rsidRPr="00465B94">
              <w:rPr>
                <w:b/>
                <w:i/>
                <w:sz w:val="28"/>
                <w:szCs w:val="28"/>
              </w:rPr>
              <w:t>wayfinding</w:t>
            </w:r>
            <w:proofErr w:type="spellEnd"/>
            <w:r w:rsidRPr="00465B94">
              <w:rPr>
                <w:i/>
                <w:sz w:val="28"/>
                <w:szCs w:val="28"/>
              </w:rPr>
              <w:t>.</w:t>
            </w:r>
          </w:p>
          <w:p w:rsidR="0053278D" w:rsidRPr="00465B94" w:rsidRDefault="0053278D" w:rsidP="0053278D">
            <w:pPr>
              <w:pStyle w:val="Paragrafoelenco"/>
              <w:ind w:left="0"/>
              <w:jc w:val="both"/>
              <w:rPr>
                <w:i/>
                <w:sz w:val="28"/>
                <w:szCs w:val="28"/>
              </w:rPr>
            </w:pPr>
            <w:r w:rsidRPr="00465B94">
              <w:rPr>
                <w:i/>
                <w:sz w:val="28"/>
                <w:szCs w:val="28"/>
              </w:rPr>
              <w:t xml:space="preserve">L’orientamento è un processo di tipo statico, con il quale una persona è in grado di dire dove si trova; il </w:t>
            </w:r>
            <w:proofErr w:type="spellStart"/>
            <w:r w:rsidRPr="00465B94">
              <w:rPr>
                <w:i/>
                <w:sz w:val="28"/>
                <w:szCs w:val="28"/>
              </w:rPr>
              <w:t>wayfinding</w:t>
            </w:r>
            <w:proofErr w:type="spellEnd"/>
            <w:r w:rsidRPr="00465B94">
              <w:rPr>
                <w:i/>
                <w:sz w:val="28"/>
                <w:szCs w:val="28"/>
              </w:rPr>
              <w:t xml:space="preserve"> è un processo di tipo dinamico che permette di comprendere quali comportamenti vengono compiuti nello spazio per raggiungere una certa destinazione. Nella vita quotidiana gli esseri viventi, per trovare e seguire il percorso da un luogo ad un altro acquisiscono conoscenza dall’ambiente fisico in genere, senza sforzi di concentrazione. Questo processo</w:t>
            </w:r>
            <w:r w:rsidR="00480A81" w:rsidRPr="00465B94">
              <w:rPr>
                <w:i/>
                <w:sz w:val="28"/>
                <w:szCs w:val="28"/>
              </w:rPr>
              <w:t xml:space="preserve">, indicato con il termine </w:t>
            </w:r>
            <w:r w:rsidR="00480A81" w:rsidRPr="00465B94">
              <w:rPr>
                <w:b/>
                <w:i/>
                <w:sz w:val="28"/>
                <w:szCs w:val="28"/>
              </w:rPr>
              <w:t>mappatura cognitiva</w:t>
            </w:r>
            <w:r w:rsidR="00480A81" w:rsidRPr="00465B94">
              <w:rPr>
                <w:i/>
                <w:sz w:val="28"/>
                <w:szCs w:val="28"/>
              </w:rPr>
              <w:t xml:space="preserve"> consiste nell’elaborazione di una rappresentazione mentale </w:t>
            </w:r>
            <w:r w:rsidR="00830B2A" w:rsidRPr="00465B94">
              <w:rPr>
                <w:i/>
                <w:sz w:val="28"/>
                <w:szCs w:val="28"/>
              </w:rPr>
              <w:t>complessiva di un ambiente</w:t>
            </w:r>
            <w:r w:rsidR="00083512" w:rsidRPr="00465B94">
              <w:rPr>
                <w:i/>
                <w:sz w:val="28"/>
                <w:szCs w:val="28"/>
              </w:rPr>
              <w:t>.</w:t>
            </w:r>
          </w:p>
          <w:p w:rsidR="00083512" w:rsidRPr="00465B94" w:rsidRDefault="00083512" w:rsidP="0053278D">
            <w:pPr>
              <w:pStyle w:val="Paragrafoelenco"/>
              <w:ind w:left="0"/>
              <w:jc w:val="both"/>
              <w:rPr>
                <w:i/>
                <w:sz w:val="28"/>
                <w:szCs w:val="28"/>
              </w:rPr>
            </w:pPr>
            <w:r w:rsidRPr="00465B94">
              <w:rPr>
                <w:i/>
                <w:sz w:val="28"/>
                <w:szCs w:val="28"/>
              </w:rPr>
              <w:t>Il procedimento di formazione delle mappe cognitive è strutturato in 3 distinte fasi:</w:t>
            </w:r>
          </w:p>
          <w:p w:rsidR="00083512" w:rsidRPr="00465B94" w:rsidRDefault="00083512" w:rsidP="00083512">
            <w:pPr>
              <w:pStyle w:val="Paragrafoelenco"/>
              <w:numPr>
                <w:ilvl w:val="0"/>
                <w:numId w:val="6"/>
              </w:numPr>
              <w:jc w:val="both"/>
              <w:rPr>
                <w:i/>
                <w:sz w:val="28"/>
                <w:szCs w:val="28"/>
              </w:rPr>
            </w:pPr>
            <w:r w:rsidRPr="00465B94">
              <w:rPr>
                <w:i/>
                <w:sz w:val="28"/>
                <w:szCs w:val="28"/>
              </w:rPr>
              <w:t>Mappa dei punti di riferimento … salienti (</w:t>
            </w:r>
            <w:proofErr w:type="spellStart"/>
            <w:r w:rsidRPr="00465B94">
              <w:rPr>
                <w:i/>
                <w:sz w:val="28"/>
                <w:szCs w:val="28"/>
              </w:rPr>
              <w:t>landmark</w:t>
            </w:r>
            <w:proofErr w:type="spellEnd"/>
            <w:r w:rsidRPr="00465B94">
              <w:rPr>
                <w:i/>
                <w:sz w:val="28"/>
                <w:szCs w:val="28"/>
              </w:rPr>
              <w:t>) all’interno di uno spazio</w:t>
            </w:r>
          </w:p>
          <w:p w:rsidR="00083512" w:rsidRPr="00465B94" w:rsidRDefault="00083512" w:rsidP="00083512">
            <w:pPr>
              <w:pStyle w:val="Paragrafoelenco"/>
              <w:numPr>
                <w:ilvl w:val="0"/>
                <w:numId w:val="6"/>
              </w:numPr>
              <w:jc w:val="both"/>
              <w:rPr>
                <w:i/>
                <w:sz w:val="28"/>
                <w:szCs w:val="28"/>
              </w:rPr>
            </w:pPr>
            <w:r w:rsidRPr="00465B94">
              <w:rPr>
                <w:i/>
                <w:sz w:val="28"/>
                <w:szCs w:val="28"/>
              </w:rPr>
              <w:t>Mappa dei percorsi …</w:t>
            </w:r>
          </w:p>
          <w:p w:rsidR="00083512" w:rsidRPr="00465B94" w:rsidRDefault="00083512" w:rsidP="00083512">
            <w:pPr>
              <w:pStyle w:val="Paragrafoelenco"/>
              <w:numPr>
                <w:ilvl w:val="0"/>
                <w:numId w:val="6"/>
              </w:numPr>
              <w:jc w:val="both"/>
              <w:rPr>
                <w:i/>
                <w:sz w:val="28"/>
                <w:szCs w:val="28"/>
              </w:rPr>
            </w:pPr>
            <w:r w:rsidRPr="00465B94">
              <w:rPr>
                <w:i/>
                <w:sz w:val="28"/>
                <w:szCs w:val="28"/>
              </w:rPr>
              <w:t>Mappa complessiva …</w:t>
            </w:r>
            <w:r w:rsidR="00C820F2" w:rsidRPr="00465B94">
              <w:rPr>
                <w:i/>
                <w:sz w:val="28"/>
                <w:szCs w:val="28"/>
              </w:rPr>
              <w:t>”</w:t>
            </w:r>
          </w:p>
          <w:p w:rsidR="0053278D" w:rsidRDefault="0053278D" w:rsidP="0053278D">
            <w:pPr>
              <w:pStyle w:val="Paragrafoelenco"/>
              <w:ind w:left="0"/>
              <w:jc w:val="both"/>
              <w:rPr>
                <w:b/>
                <w:sz w:val="28"/>
                <w:szCs w:val="28"/>
              </w:rPr>
            </w:pPr>
          </w:p>
          <w:p w:rsidR="00465B94" w:rsidRDefault="00465B94" w:rsidP="0053278D">
            <w:pPr>
              <w:pStyle w:val="Paragrafoelenco"/>
              <w:ind w:left="0"/>
              <w:jc w:val="both"/>
              <w:rPr>
                <w:b/>
                <w:sz w:val="28"/>
                <w:szCs w:val="28"/>
              </w:rPr>
            </w:pPr>
          </w:p>
        </w:tc>
      </w:tr>
      <w:tr w:rsidR="00465B94" w:rsidTr="0053278D">
        <w:tc>
          <w:tcPr>
            <w:tcW w:w="9746" w:type="dxa"/>
          </w:tcPr>
          <w:p w:rsidR="00465B94" w:rsidRDefault="00465B94" w:rsidP="0053278D">
            <w:pPr>
              <w:pStyle w:val="Paragrafoelenco"/>
              <w:ind w:left="0"/>
              <w:jc w:val="both"/>
              <w:rPr>
                <w:sz w:val="28"/>
                <w:szCs w:val="28"/>
              </w:rPr>
            </w:pPr>
          </w:p>
          <w:p w:rsidR="00465B94" w:rsidRDefault="00465B94" w:rsidP="0053278D">
            <w:pPr>
              <w:pStyle w:val="Paragrafoelenco"/>
              <w:ind w:left="0"/>
              <w:jc w:val="both"/>
              <w:rPr>
                <w:sz w:val="28"/>
                <w:szCs w:val="28"/>
              </w:rPr>
            </w:pPr>
            <w:r>
              <w:rPr>
                <w:sz w:val="28"/>
                <w:szCs w:val="28"/>
              </w:rPr>
              <w:t>Dalla breve citazione sopra riportata, discende l’indicazione didattica di lavorare:</w:t>
            </w:r>
          </w:p>
          <w:p w:rsidR="00465B94" w:rsidRDefault="00465B94" w:rsidP="00465B94">
            <w:pPr>
              <w:pStyle w:val="Paragrafoelenco"/>
              <w:numPr>
                <w:ilvl w:val="0"/>
                <w:numId w:val="7"/>
              </w:numPr>
              <w:jc w:val="both"/>
              <w:rPr>
                <w:sz w:val="28"/>
                <w:szCs w:val="28"/>
              </w:rPr>
            </w:pPr>
            <w:r>
              <w:rPr>
                <w:sz w:val="28"/>
                <w:szCs w:val="28"/>
              </w:rPr>
              <w:t xml:space="preserve">sulla rilevazione dei punti salienti di un percorso (individuazione dei </w:t>
            </w:r>
            <w:proofErr w:type="spellStart"/>
            <w:r>
              <w:rPr>
                <w:sz w:val="28"/>
                <w:szCs w:val="28"/>
              </w:rPr>
              <w:t>landmark</w:t>
            </w:r>
            <w:proofErr w:type="spellEnd"/>
            <w:r>
              <w:rPr>
                <w:sz w:val="28"/>
                <w:szCs w:val="28"/>
              </w:rPr>
              <w:t>)</w:t>
            </w:r>
          </w:p>
          <w:p w:rsidR="00465B94" w:rsidRDefault="00465B94" w:rsidP="00465B94">
            <w:pPr>
              <w:pStyle w:val="Paragrafoelenco"/>
              <w:numPr>
                <w:ilvl w:val="0"/>
                <w:numId w:val="7"/>
              </w:numPr>
              <w:jc w:val="both"/>
              <w:rPr>
                <w:sz w:val="28"/>
                <w:szCs w:val="28"/>
              </w:rPr>
            </w:pPr>
            <w:r w:rsidRPr="00465B94">
              <w:rPr>
                <w:sz w:val="28"/>
                <w:szCs w:val="28"/>
              </w:rPr>
              <w:lastRenderedPageBreak/>
              <w:t xml:space="preserve">sulla rappresentazione dei percorsi e dei </w:t>
            </w:r>
            <w:proofErr w:type="spellStart"/>
            <w:r w:rsidRPr="00465B94">
              <w:rPr>
                <w:sz w:val="28"/>
                <w:szCs w:val="28"/>
              </w:rPr>
              <w:t>landmark</w:t>
            </w:r>
            <w:proofErr w:type="spellEnd"/>
            <w:r w:rsidRPr="00465B94">
              <w:rPr>
                <w:sz w:val="28"/>
                <w:szCs w:val="28"/>
              </w:rPr>
              <w:t xml:space="preserve"> in modo che tale rappresentazione sia fruibile dall’alunno interessato;</w:t>
            </w:r>
          </w:p>
          <w:p w:rsidR="00E31F91" w:rsidRDefault="00E31F91" w:rsidP="00465B94">
            <w:pPr>
              <w:pStyle w:val="Paragrafoelenco"/>
              <w:numPr>
                <w:ilvl w:val="0"/>
                <w:numId w:val="7"/>
              </w:numPr>
              <w:jc w:val="both"/>
              <w:rPr>
                <w:sz w:val="28"/>
                <w:szCs w:val="28"/>
              </w:rPr>
            </w:pPr>
            <w:r>
              <w:rPr>
                <w:sz w:val="28"/>
                <w:szCs w:val="28"/>
              </w:rPr>
              <w:t>sulla produzione di supporti che possano consentire all’alunno di muoversi in autonomia lungo il percorso prescelto;</w:t>
            </w:r>
          </w:p>
          <w:p w:rsidR="00465B94" w:rsidRDefault="00465B94" w:rsidP="00465B94">
            <w:pPr>
              <w:pStyle w:val="Paragrafoelenco"/>
              <w:numPr>
                <w:ilvl w:val="0"/>
                <w:numId w:val="7"/>
              </w:numPr>
              <w:jc w:val="both"/>
              <w:rPr>
                <w:sz w:val="28"/>
                <w:szCs w:val="28"/>
              </w:rPr>
            </w:pPr>
            <w:r>
              <w:rPr>
                <w:sz w:val="28"/>
                <w:szCs w:val="28"/>
              </w:rPr>
              <w:t xml:space="preserve">esercitare </w:t>
            </w:r>
            <w:r w:rsidR="00E31F91">
              <w:rPr>
                <w:sz w:val="28"/>
                <w:szCs w:val="28"/>
              </w:rPr>
              <w:t>l’alunno a muoversi per raggiungere la zona prescelta usando gli strumenti di supporto predisposti per lui.</w:t>
            </w:r>
          </w:p>
          <w:p w:rsidR="00E31F91" w:rsidRDefault="00E31F91" w:rsidP="00E31F91">
            <w:pPr>
              <w:ind w:left="360"/>
              <w:jc w:val="both"/>
              <w:rPr>
                <w:sz w:val="28"/>
                <w:szCs w:val="28"/>
              </w:rPr>
            </w:pPr>
          </w:p>
          <w:p w:rsidR="00E31F91" w:rsidRDefault="00E31F91" w:rsidP="00E31F91">
            <w:pPr>
              <w:ind w:left="360"/>
              <w:jc w:val="both"/>
              <w:rPr>
                <w:sz w:val="28"/>
                <w:szCs w:val="28"/>
              </w:rPr>
            </w:pPr>
            <w:r w:rsidRPr="00E31F91">
              <w:rPr>
                <w:b/>
                <w:sz w:val="28"/>
                <w:szCs w:val="28"/>
              </w:rPr>
              <w:t>Esemplificazione di obiettivo operativo inerente alla capacità di orientamento</w:t>
            </w:r>
            <w:r>
              <w:rPr>
                <w:sz w:val="28"/>
                <w:szCs w:val="28"/>
              </w:rPr>
              <w:t>:</w:t>
            </w:r>
          </w:p>
          <w:p w:rsidR="00E31F91" w:rsidRPr="00E31F91" w:rsidRDefault="00E31F91" w:rsidP="00E31F91">
            <w:pPr>
              <w:ind w:left="360"/>
              <w:jc w:val="both"/>
              <w:rPr>
                <w:sz w:val="28"/>
                <w:szCs w:val="28"/>
              </w:rPr>
            </w:pPr>
          </w:p>
          <w:p w:rsidR="00E31F91" w:rsidRDefault="00E31F91" w:rsidP="0053278D">
            <w:pPr>
              <w:pStyle w:val="Paragrafoelenco"/>
              <w:ind w:left="0"/>
              <w:jc w:val="both"/>
              <w:rPr>
                <w:sz w:val="28"/>
                <w:szCs w:val="28"/>
              </w:rPr>
            </w:pPr>
            <w:r>
              <w:rPr>
                <w:sz w:val="28"/>
                <w:szCs w:val="28"/>
              </w:rPr>
              <w:t xml:space="preserve">“muoversi autonomamente partendo dall’ingresso e raggiungendo </w:t>
            </w:r>
            <w:proofErr w:type="spellStart"/>
            <w:r>
              <w:rPr>
                <w:sz w:val="28"/>
                <w:szCs w:val="28"/>
              </w:rPr>
              <w:t>raggiungendo</w:t>
            </w:r>
            <w:proofErr w:type="spellEnd"/>
            <w:r>
              <w:rPr>
                <w:sz w:val="28"/>
                <w:szCs w:val="28"/>
              </w:rPr>
              <w:t xml:space="preserve"> … con l’aiuto di ……..”</w:t>
            </w:r>
          </w:p>
          <w:p w:rsidR="00465B94" w:rsidRDefault="00465B94" w:rsidP="0053278D">
            <w:pPr>
              <w:pStyle w:val="Paragrafoelenco"/>
              <w:ind w:left="0"/>
              <w:jc w:val="both"/>
              <w:rPr>
                <w:sz w:val="28"/>
                <w:szCs w:val="28"/>
              </w:rPr>
            </w:pPr>
            <w:r>
              <w:rPr>
                <w:sz w:val="28"/>
                <w:szCs w:val="28"/>
              </w:rPr>
              <w:t xml:space="preserve"> </w:t>
            </w:r>
          </w:p>
          <w:p w:rsidR="00465B94" w:rsidRPr="00465B94" w:rsidRDefault="00465B94" w:rsidP="0053278D">
            <w:pPr>
              <w:pStyle w:val="Paragrafoelenco"/>
              <w:ind w:left="0"/>
              <w:jc w:val="both"/>
              <w:rPr>
                <w:sz w:val="28"/>
                <w:szCs w:val="28"/>
              </w:rPr>
            </w:pPr>
          </w:p>
        </w:tc>
      </w:tr>
      <w:tr w:rsidR="00764558" w:rsidTr="0053278D">
        <w:tc>
          <w:tcPr>
            <w:tcW w:w="9746" w:type="dxa"/>
          </w:tcPr>
          <w:p w:rsidR="00764558" w:rsidRDefault="00764558" w:rsidP="0053278D">
            <w:pPr>
              <w:pStyle w:val="Paragrafoelenco"/>
              <w:ind w:left="0"/>
              <w:jc w:val="both"/>
              <w:rPr>
                <w:b/>
                <w:sz w:val="28"/>
                <w:szCs w:val="28"/>
              </w:rPr>
            </w:pPr>
            <w:r>
              <w:rPr>
                <w:b/>
                <w:sz w:val="28"/>
                <w:szCs w:val="28"/>
              </w:rPr>
              <w:lastRenderedPageBreak/>
              <w:t>Applicazioni didattiche: come supportare un alunno con disabilità cognitiva a formarsi una mappa mentale di una parte della struttura museale o del bene naturalistico da fruire?</w:t>
            </w:r>
          </w:p>
        </w:tc>
      </w:tr>
      <w:tr w:rsidR="00083512" w:rsidTr="0053278D">
        <w:tc>
          <w:tcPr>
            <w:tcW w:w="9746" w:type="dxa"/>
          </w:tcPr>
          <w:p w:rsidR="00083512" w:rsidRDefault="00083512" w:rsidP="0053278D">
            <w:pPr>
              <w:pStyle w:val="Paragrafoelenco"/>
              <w:ind w:left="0"/>
              <w:jc w:val="both"/>
              <w:rPr>
                <w:b/>
                <w:sz w:val="28"/>
                <w:szCs w:val="28"/>
              </w:rPr>
            </w:pPr>
          </w:p>
          <w:p w:rsidR="00083512" w:rsidRDefault="00083512" w:rsidP="0053278D">
            <w:pPr>
              <w:pStyle w:val="Paragrafoelenco"/>
              <w:ind w:left="0"/>
              <w:jc w:val="both"/>
              <w:rPr>
                <w:sz w:val="28"/>
                <w:szCs w:val="28"/>
              </w:rPr>
            </w:pPr>
            <w:r>
              <w:rPr>
                <w:sz w:val="28"/>
                <w:szCs w:val="28"/>
              </w:rPr>
              <w:t>Considerate le informazioni sopra succintamente riportate, e dato per scontato che la disabilità intellettiva comporta sempre delle difficoltà nei rapporti dello spazio e del tempo, gli insegnanti del progetto come pensano di supportare i loro alunni a orientarsi in parti selezionali delle strutture coinvolte e a trovare la strada per muoversi al loro interno con un buon grado di autonomia?</w:t>
            </w:r>
          </w:p>
          <w:p w:rsidR="00083512" w:rsidRDefault="00083512" w:rsidP="0053278D">
            <w:pPr>
              <w:pStyle w:val="Paragrafoelenco"/>
              <w:ind w:left="0"/>
              <w:jc w:val="both"/>
              <w:rPr>
                <w:sz w:val="28"/>
                <w:szCs w:val="28"/>
              </w:rPr>
            </w:pPr>
            <w:r>
              <w:rPr>
                <w:sz w:val="28"/>
                <w:szCs w:val="28"/>
              </w:rPr>
              <w:t xml:space="preserve">Di cosa avrebbero bisogno questi alunni per individuare i punti salienti che implicano delle susseguenti azioni (alla statua girare a sinistra; dopo l’albero girare a destra, …) e come supportare concretamente, attraverso disegni, animazioni, guide sonore, guide visive, segnaletiche, informazioni tramite blue </w:t>
            </w:r>
            <w:proofErr w:type="spellStart"/>
            <w:r>
              <w:rPr>
                <w:sz w:val="28"/>
                <w:szCs w:val="28"/>
              </w:rPr>
              <w:t>tooth</w:t>
            </w:r>
            <w:proofErr w:type="spellEnd"/>
            <w:r>
              <w:rPr>
                <w:sz w:val="28"/>
                <w:szCs w:val="28"/>
              </w:rPr>
              <w:t>, … la loro capacità di muoversi con sicurezza e in autonomia negli spazi prescelti, andare in bagno, tornare al punto di partenza, ritrovare un oggetto che si vuole rivedere?</w:t>
            </w:r>
          </w:p>
          <w:p w:rsidR="00083512" w:rsidRDefault="00083512" w:rsidP="0053278D">
            <w:pPr>
              <w:pStyle w:val="Paragrafoelenco"/>
              <w:ind w:left="0"/>
              <w:jc w:val="both"/>
              <w:rPr>
                <w:sz w:val="28"/>
                <w:szCs w:val="28"/>
              </w:rPr>
            </w:pPr>
            <w:r>
              <w:rPr>
                <w:sz w:val="28"/>
                <w:szCs w:val="28"/>
              </w:rPr>
              <w:t xml:space="preserve">Come i compagni possono concretamente aiutare in questo lavoro? Cosa propongono? Qual è il loro </w:t>
            </w:r>
            <w:proofErr w:type="spellStart"/>
            <w:r>
              <w:rPr>
                <w:sz w:val="28"/>
                <w:szCs w:val="28"/>
              </w:rPr>
              <w:t>problem</w:t>
            </w:r>
            <w:proofErr w:type="spellEnd"/>
            <w:r>
              <w:rPr>
                <w:sz w:val="28"/>
                <w:szCs w:val="28"/>
              </w:rPr>
              <w:t xml:space="preserve"> </w:t>
            </w:r>
            <w:proofErr w:type="spellStart"/>
            <w:r>
              <w:rPr>
                <w:sz w:val="28"/>
                <w:szCs w:val="28"/>
              </w:rPr>
              <w:t>solving</w:t>
            </w:r>
            <w:proofErr w:type="spellEnd"/>
            <w:r>
              <w:rPr>
                <w:sz w:val="28"/>
                <w:szCs w:val="28"/>
              </w:rPr>
              <w:t>?</w:t>
            </w:r>
          </w:p>
          <w:p w:rsidR="00E31F91" w:rsidRDefault="00E31F91" w:rsidP="0053278D">
            <w:pPr>
              <w:pStyle w:val="Paragrafoelenco"/>
              <w:ind w:left="0"/>
              <w:jc w:val="both"/>
              <w:rPr>
                <w:sz w:val="28"/>
                <w:szCs w:val="28"/>
              </w:rPr>
            </w:pPr>
            <w:bookmarkStart w:id="0" w:name="_GoBack"/>
            <w:bookmarkEnd w:id="0"/>
          </w:p>
          <w:p w:rsidR="00083512" w:rsidRDefault="00813931" w:rsidP="0053278D">
            <w:pPr>
              <w:pStyle w:val="Paragrafoelenco"/>
              <w:ind w:left="0"/>
              <w:jc w:val="both"/>
              <w:rPr>
                <w:sz w:val="28"/>
                <w:szCs w:val="28"/>
              </w:rPr>
            </w:pPr>
            <w:r>
              <w:rPr>
                <w:sz w:val="28"/>
                <w:szCs w:val="28"/>
              </w:rPr>
              <w:lastRenderedPageBreak/>
              <w:t>Gli insegnanti di educazione fisica con esperienza di orienteering, possono fornire un valido contributo?</w:t>
            </w:r>
          </w:p>
          <w:p w:rsidR="00813931" w:rsidRDefault="00813931" w:rsidP="0053278D">
            <w:pPr>
              <w:pStyle w:val="Paragrafoelenco"/>
              <w:ind w:left="0"/>
              <w:jc w:val="both"/>
              <w:rPr>
                <w:sz w:val="28"/>
                <w:szCs w:val="28"/>
              </w:rPr>
            </w:pPr>
            <w:r>
              <w:rPr>
                <w:sz w:val="28"/>
                <w:szCs w:val="28"/>
              </w:rPr>
              <w:t>I CTS possono supportare con le nuove tecnologie?</w:t>
            </w:r>
          </w:p>
          <w:p w:rsidR="00813931" w:rsidRDefault="00C418AC" w:rsidP="0053278D">
            <w:pPr>
              <w:pStyle w:val="Paragrafoelenco"/>
              <w:ind w:left="0"/>
              <w:jc w:val="both"/>
              <w:rPr>
                <w:sz w:val="28"/>
                <w:szCs w:val="28"/>
              </w:rPr>
            </w:pPr>
            <w:r>
              <w:rPr>
                <w:sz w:val="28"/>
                <w:szCs w:val="28"/>
              </w:rPr>
              <w:t>----------------------</w:t>
            </w:r>
          </w:p>
          <w:p w:rsidR="00B32BBC" w:rsidRDefault="00B32BBC" w:rsidP="0053278D">
            <w:pPr>
              <w:pStyle w:val="Paragrafoelenco"/>
              <w:ind w:left="0"/>
              <w:jc w:val="both"/>
              <w:rPr>
                <w:sz w:val="28"/>
                <w:szCs w:val="28"/>
              </w:rPr>
            </w:pPr>
            <w:r>
              <w:rPr>
                <w:sz w:val="28"/>
                <w:szCs w:val="28"/>
              </w:rPr>
              <w:t xml:space="preserve">Possono essere utili questi link? Gli studenti, nell’ora di inglese, possono tradurre questi materiali anziché brani oggettivamente poco utili e di scarso interesse immediato? Gli studenti nell’ora di informatica possono cercare altre fonti imparando ad utilizzare proficuamente i motori di ricerca? </w:t>
            </w:r>
          </w:p>
          <w:p w:rsidR="00B32BBC" w:rsidRDefault="00B32BBC" w:rsidP="0053278D">
            <w:pPr>
              <w:pStyle w:val="Paragrafoelenco"/>
              <w:ind w:left="0"/>
              <w:jc w:val="both"/>
              <w:rPr>
                <w:sz w:val="28"/>
                <w:szCs w:val="28"/>
              </w:rPr>
            </w:pPr>
          </w:p>
          <w:p w:rsidR="00B32BBC" w:rsidRDefault="00A92071" w:rsidP="0053278D">
            <w:pPr>
              <w:pStyle w:val="Paragrafoelenco"/>
              <w:ind w:left="0"/>
              <w:jc w:val="both"/>
              <w:rPr>
                <w:sz w:val="28"/>
                <w:szCs w:val="28"/>
              </w:rPr>
            </w:pPr>
            <w:hyperlink r:id="rId13" w:history="1">
              <w:r w:rsidR="00B32BBC" w:rsidRPr="00AC4A07">
                <w:rPr>
                  <w:rStyle w:val="Collegamentoipertestuale"/>
                  <w:sz w:val="28"/>
                  <w:szCs w:val="28"/>
                </w:rPr>
                <w:t>http://www.cs.washington.edu/mssi/2006/talks/12-Kautz.pdf</w:t>
              </w:r>
            </w:hyperlink>
            <w:r w:rsidR="00B32BBC">
              <w:rPr>
                <w:sz w:val="28"/>
                <w:szCs w:val="28"/>
              </w:rPr>
              <w:t xml:space="preserve"> </w:t>
            </w:r>
          </w:p>
          <w:p w:rsidR="00B32BBC" w:rsidRDefault="00A92071" w:rsidP="0053278D">
            <w:pPr>
              <w:pStyle w:val="Paragrafoelenco"/>
              <w:ind w:left="0"/>
              <w:jc w:val="both"/>
              <w:rPr>
                <w:sz w:val="28"/>
                <w:szCs w:val="28"/>
              </w:rPr>
            </w:pPr>
            <w:hyperlink r:id="rId14" w:history="1">
              <w:r w:rsidR="00C418AC" w:rsidRPr="00AC4A07">
                <w:rPr>
                  <w:rStyle w:val="Collegamentoipertestuale"/>
                  <w:sz w:val="28"/>
                  <w:szCs w:val="28"/>
                </w:rPr>
                <w:t>http://www.informedesign.org/_news/aug_v05r-p.pdf</w:t>
              </w:r>
            </w:hyperlink>
            <w:r w:rsidR="00C418AC">
              <w:rPr>
                <w:sz w:val="28"/>
                <w:szCs w:val="28"/>
              </w:rPr>
              <w:t xml:space="preserve"> </w:t>
            </w:r>
          </w:p>
          <w:p w:rsidR="00C820F2" w:rsidRPr="00C418AC" w:rsidRDefault="00C820F2" w:rsidP="0053278D">
            <w:pPr>
              <w:pStyle w:val="Paragrafoelenco"/>
              <w:ind w:left="0"/>
              <w:jc w:val="both"/>
              <w:rPr>
                <w:sz w:val="28"/>
                <w:szCs w:val="28"/>
              </w:rPr>
            </w:pPr>
          </w:p>
        </w:tc>
      </w:tr>
    </w:tbl>
    <w:p w:rsidR="000F6CF9" w:rsidRPr="00DD632D" w:rsidRDefault="000F6CF9" w:rsidP="00C418AC">
      <w:pPr>
        <w:spacing w:after="0"/>
        <w:jc w:val="both"/>
        <w:rPr>
          <w:sz w:val="28"/>
          <w:szCs w:val="28"/>
        </w:rPr>
      </w:pPr>
    </w:p>
    <w:sectPr w:rsidR="000F6CF9" w:rsidRPr="00DD632D" w:rsidSect="00D357DB">
      <w:headerReference w:type="default" r:id="rId15"/>
      <w:footerReference w:type="default" r:id="rId16"/>
      <w:pgSz w:w="11906" w:h="16838"/>
      <w:pgMar w:top="2552" w:right="1134" w:bottom="28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71" w:rsidRDefault="00A92071" w:rsidP="00580C57">
      <w:pPr>
        <w:spacing w:after="0" w:line="240" w:lineRule="auto"/>
      </w:pPr>
      <w:r>
        <w:separator/>
      </w:r>
    </w:p>
  </w:endnote>
  <w:endnote w:type="continuationSeparator" w:id="0">
    <w:p w:rsidR="00A92071" w:rsidRDefault="00A92071" w:rsidP="0058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57" w:rsidRPr="00D946BA" w:rsidRDefault="00D946BA" w:rsidP="00D946BA">
    <w:pPr>
      <w:pStyle w:val="Pidipagina"/>
    </w:pPr>
    <w:r>
      <w:t>Dispen</w:t>
    </w:r>
    <w:r w:rsidR="008670A7">
      <w:t xml:space="preserve">sa allegata alla nota </w:t>
    </w:r>
    <w:proofErr w:type="spellStart"/>
    <w:r w:rsidR="008670A7">
      <w:t>prot</w:t>
    </w:r>
    <w:proofErr w:type="spellEnd"/>
    <w:r w:rsidR="008670A7">
      <w:t>. 9419 dell’11 luglio 2016</w:t>
    </w:r>
    <w:r w:rsidR="00E775D5">
      <w:t xml:space="preserve">                                                        </w:t>
    </w:r>
    <w:r w:rsidR="00E775D5">
      <w:fldChar w:fldCharType="begin"/>
    </w:r>
    <w:r w:rsidR="00E775D5">
      <w:instrText>PAGE   \* MERGEFORMAT</w:instrText>
    </w:r>
    <w:r w:rsidR="00E775D5">
      <w:fldChar w:fldCharType="separate"/>
    </w:r>
    <w:r w:rsidR="00E31F91">
      <w:rPr>
        <w:noProof/>
      </w:rPr>
      <w:t>13</w:t>
    </w:r>
    <w:r w:rsidR="00E775D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71" w:rsidRDefault="00A92071" w:rsidP="00580C57">
      <w:pPr>
        <w:spacing w:after="0" w:line="240" w:lineRule="auto"/>
      </w:pPr>
      <w:r>
        <w:separator/>
      </w:r>
    </w:p>
  </w:footnote>
  <w:footnote w:type="continuationSeparator" w:id="0">
    <w:p w:rsidR="00A92071" w:rsidRDefault="00A92071" w:rsidP="00580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57" w:rsidRDefault="00580C57" w:rsidP="00580C57">
    <w:pPr>
      <w:pStyle w:val="Intestazione"/>
      <w:jc w:val="center"/>
    </w:pPr>
    <w:r>
      <w:rPr>
        <w:noProof/>
        <w:lang w:eastAsia="it-IT"/>
      </w:rPr>
      <w:drawing>
        <wp:inline distT="0" distB="0" distL="0" distR="0" wp14:anchorId="1AD723CA" wp14:editId="4A84BB2C">
          <wp:extent cx="4410075" cy="1381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0075" cy="1381125"/>
                  </a:xfrm>
                  <a:prstGeom prst="rect">
                    <a:avLst/>
                  </a:prstGeom>
                  <a:solidFill>
                    <a:srgbClr val="FFFFFF"/>
                  </a:solidFill>
                  <a:ln>
                    <a:noFill/>
                  </a:ln>
                </pic:spPr>
              </pic:pic>
            </a:graphicData>
          </a:graphic>
        </wp:inline>
      </w:drawing>
    </w:r>
  </w:p>
  <w:p w:rsidR="00580C57" w:rsidRDefault="00580C5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117"/>
    <w:multiLevelType w:val="hybridMultilevel"/>
    <w:tmpl w:val="A18617B2"/>
    <w:lvl w:ilvl="0" w:tplc="A510C94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3E6020"/>
    <w:multiLevelType w:val="hybridMultilevel"/>
    <w:tmpl w:val="0C7EA5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600D33"/>
    <w:multiLevelType w:val="hybridMultilevel"/>
    <w:tmpl w:val="36EEBF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BCE7D18"/>
    <w:multiLevelType w:val="hybridMultilevel"/>
    <w:tmpl w:val="3F32D378"/>
    <w:lvl w:ilvl="0" w:tplc="A510C94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A02AD2"/>
    <w:multiLevelType w:val="hybridMultilevel"/>
    <w:tmpl w:val="CE4818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97E0B2E"/>
    <w:multiLevelType w:val="hybridMultilevel"/>
    <w:tmpl w:val="2BFA7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C1532E4"/>
    <w:multiLevelType w:val="hybridMultilevel"/>
    <w:tmpl w:val="07ACB0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7F"/>
    <w:rsid w:val="00083512"/>
    <w:rsid w:val="00087564"/>
    <w:rsid w:val="000F2326"/>
    <w:rsid w:val="000F6CF9"/>
    <w:rsid w:val="001122B4"/>
    <w:rsid w:val="00164C37"/>
    <w:rsid w:val="00256826"/>
    <w:rsid w:val="002A78C7"/>
    <w:rsid w:val="002B4AAB"/>
    <w:rsid w:val="002C1989"/>
    <w:rsid w:val="002C5B6D"/>
    <w:rsid w:val="002C6250"/>
    <w:rsid w:val="00391D80"/>
    <w:rsid w:val="003C11E4"/>
    <w:rsid w:val="003C164F"/>
    <w:rsid w:val="00426B80"/>
    <w:rsid w:val="00465B94"/>
    <w:rsid w:val="00480A81"/>
    <w:rsid w:val="004B6CB5"/>
    <w:rsid w:val="004C1D70"/>
    <w:rsid w:val="0050476A"/>
    <w:rsid w:val="0051613F"/>
    <w:rsid w:val="0053278D"/>
    <w:rsid w:val="005440AF"/>
    <w:rsid w:val="00561330"/>
    <w:rsid w:val="00580C57"/>
    <w:rsid w:val="005A4F25"/>
    <w:rsid w:val="005C2CCD"/>
    <w:rsid w:val="005E0276"/>
    <w:rsid w:val="00672E2E"/>
    <w:rsid w:val="006C034B"/>
    <w:rsid w:val="00727219"/>
    <w:rsid w:val="00760BCA"/>
    <w:rsid w:val="00764558"/>
    <w:rsid w:val="007B2B4F"/>
    <w:rsid w:val="007F4BC7"/>
    <w:rsid w:val="00813931"/>
    <w:rsid w:val="0082094F"/>
    <w:rsid w:val="00830B2A"/>
    <w:rsid w:val="008670A7"/>
    <w:rsid w:val="008C0274"/>
    <w:rsid w:val="009349C4"/>
    <w:rsid w:val="009514E0"/>
    <w:rsid w:val="00980B30"/>
    <w:rsid w:val="00995505"/>
    <w:rsid w:val="00996D6B"/>
    <w:rsid w:val="009D6D13"/>
    <w:rsid w:val="009F5DA2"/>
    <w:rsid w:val="00A00DE6"/>
    <w:rsid w:val="00A92071"/>
    <w:rsid w:val="00AD6C89"/>
    <w:rsid w:val="00AF091E"/>
    <w:rsid w:val="00AF71CB"/>
    <w:rsid w:val="00B32BBC"/>
    <w:rsid w:val="00B51467"/>
    <w:rsid w:val="00B72A19"/>
    <w:rsid w:val="00B838B7"/>
    <w:rsid w:val="00C07BD2"/>
    <w:rsid w:val="00C25E63"/>
    <w:rsid w:val="00C4019F"/>
    <w:rsid w:val="00C418AC"/>
    <w:rsid w:val="00C820F2"/>
    <w:rsid w:val="00CA778E"/>
    <w:rsid w:val="00CC5132"/>
    <w:rsid w:val="00CF1E75"/>
    <w:rsid w:val="00D04763"/>
    <w:rsid w:val="00D357DB"/>
    <w:rsid w:val="00D667E2"/>
    <w:rsid w:val="00D946BA"/>
    <w:rsid w:val="00DD43BA"/>
    <w:rsid w:val="00DD632D"/>
    <w:rsid w:val="00DE487E"/>
    <w:rsid w:val="00DF1428"/>
    <w:rsid w:val="00E132FD"/>
    <w:rsid w:val="00E23B47"/>
    <w:rsid w:val="00E31F91"/>
    <w:rsid w:val="00E775D5"/>
    <w:rsid w:val="00E779F2"/>
    <w:rsid w:val="00E97B7F"/>
    <w:rsid w:val="00EF1FD0"/>
    <w:rsid w:val="00EF5B37"/>
    <w:rsid w:val="00F037E6"/>
    <w:rsid w:val="00F37108"/>
    <w:rsid w:val="00F6243C"/>
    <w:rsid w:val="00F629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0C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0C57"/>
  </w:style>
  <w:style w:type="paragraph" w:styleId="Pidipagina">
    <w:name w:val="footer"/>
    <w:basedOn w:val="Normale"/>
    <w:link w:val="PidipaginaCarattere"/>
    <w:uiPriority w:val="99"/>
    <w:unhideWhenUsed/>
    <w:rsid w:val="00580C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0C57"/>
  </w:style>
  <w:style w:type="paragraph" w:styleId="Testofumetto">
    <w:name w:val="Balloon Text"/>
    <w:basedOn w:val="Normale"/>
    <w:link w:val="TestofumettoCarattere"/>
    <w:uiPriority w:val="99"/>
    <w:semiHidden/>
    <w:unhideWhenUsed/>
    <w:rsid w:val="00580C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0C57"/>
    <w:rPr>
      <w:rFonts w:ascii="Tahoma" w:hAnsi="Tahoma" w:cs="Tahoma"/>
      <w:sz w:val="16"/>
      <w:szCs w:val="16"/>
    </w:rPr>
  </w:style>
  <w:style w:type="character" w:styleId="Collegamentoipertestuale">
    <w:name w:val="Hyperlink"/>
    <w:basedOn w:val="Carpredefinitoparagrafo"/>
    <w:uiPriority w:val="99"/>
    <w:unhideWhenUsed/>
    <w:rsid w:val="00E23B47"/>
    <w:rPr>
      <w:color w:val="0000FF" w:themeColor="hyperlink"/>
      <w:u w:val="single"/>
    </w:rPr>
  </w:style>
  <w:style w:type="paragraph" w:styleId="Paragrafoelenco">
    <w:name w:val="List Paragraph"/>
    <w:basedOn w:val="Normale"/>
    <w:uiPriority w:val="34"/>
    <w:qFormat/>
    <w:rsid w:val="00995505"/>
    <w:pPr>
      <w:ind w:left="720"/>
      <w:contextualSpacing/>
    </w:pPr>
  </w:style>
  <w:style w:type="table" w:styleId="Grigliatabella">
    <w:name w:val="Table Grid"/>
    <w:basedOn w:val="Tabellanormale"/>
    <w:uiPriority w:val="59"/>
    <w:rsid w:val="004C1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0C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0C57"/>
  </w:style>
  <w:style w:type="paragraph" w:styleId="Pidipagina">
    <w:name w:val="footer"/>
    <w:basedOn w:val="Normale"/>
    <w:link w:val="PidipaginaCarattere"/>
    <w:uiPriority w:val="99"/>
    <w:unhideWhenUsed/>
    <w:rsid w:val="00580C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0C57"/>
  </w:style>
  <w:style w:type="paragraph" w:styleId="Testofumetto">
    <w:name w:val="Balloon Text"/>
    <w:basedOn w:val="Normale"/>
    <w:link w:val="TestofumettoCarattere"/>
    <w:uiPriority w:val="99"/>
    <w:semiHidden/>
    <w:unhideWhenUsed/>
    <w:rsid w:val="00580C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0C57"/>
    <w:rPr>
      <w:rFonts w:ascii="Tahoma" w:hAnsi="Tahoma" w:cs="Tahoma"/>
      <w:sz w:val="16"/>
      <w:szCs w:val="16"/>
    </w:rPr>
  </w:style>
  <w:style w:type="character" w:styleId="Collegamentoipertestuale">
    <w:name w:val="Hyperlink"/>
    <w:basedOn w:val="Carpredefinitoparagrafo"/>
    <w:uiPriority w:val="99"/>
    <w:unhideWhenUsed/>
    <w:rsid w:val="00E23B47"/>
    <w:rPr>
      <w:color w:val="0000FF" w:themeColor="hyperlink"/>
      <w:u w:val="single"/>
    </w:rPr>
  </w:style>
  <w:style w:type="paragraph" w:styleId="Paragrafoelenco">
    <w:name w:val="List Paragraph"/>
    <w:basedOn w:val="Normale"/>
    <w:uiPriority w:val="34"/>
    <w:qFormat/>
    <w:rsid w:val="00995505"/>
    <w:pPr>
      <w:ind w:left="720"/>
      <w:contextualSpacing/>
    </w:pPr>
  </w:style>
  <w:style w:type="table" w:styleId="Grigliatabella">
    <w:name w:val="Table Grid"/>
    <w:basedOn w:val="Tabellanormale"/>
    <w:uiPriority w:val="59"/>
    <w:rsid w:val="004C1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blog.paoloruffini.it/" TargetMode="External"/><Relationship Id="rId13" Type="http://schemas.openxmlformats.org/officeDocument/2006/relationships/hyperlink" Target="http://www.cs.washington.edu/mssi/2006/talks/12-Kautz.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raziella.roda@istruzione.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e-fare.com/laccessibilita-museale-come-rivoluzione-cultura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ilblog.paoloruffini.it/" TargetMode="External"/><Relationship Id="rId14" Type="http://schemas.openxmlformats.org/officeDocument/2006/relationships/hyperlink" Target="http://www.informedesign.org/_news/aug_v05r-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3636\Desktop\INTESTATA%20BRESCIANIN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INTESTATA BRESCIANINI.dotx</Template>
  <TotalTime>464</TotalTime>
  <Pages>13</Pages>
  <Words>2731</Words>
  <Characters>15567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55</cp:revision>
  <dcterms:created xsi:type="dcterms:W3CDTF">2016-06-22T13:59:00Z</dcterms:created>
  <dcterms:modified xsi:type="dcterms:W3CDTF">2016-07-12T07:59:00Z</dcterms:modified>
</cp:coreProperties>
</file>