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91" w:rsidRDefault="00061891" w:rsidP="004F791E"/>
    <w:p w:rsidR="001266BB" w:rsidRDefault="001266BB" w:rsidP="004F791E"/>
    <w:p w:rsidR="001266BB" w:rsidRDefault="001266BB" w:rsidP="004D76FF">
      <w:pPr>
        <w:ind w:left="4254"/>
      </w:pPr>
      <w:r>
        <w:t>Ai Dirigenti degli Uffici per ambito territoriale</w:t>
      </w:r>
    </w:p>
    <w:p w:rsidR="001266BB" w:rsidRDefault="001266BB" w:rsidP="004D76FF">
      <w:pPr>
        <w:ind w:left="4254"/>
      </w:pPr>
      <w:r>
        <w:t>dell’Emilia-Romagna</w:t>
      </w:r>
    </w:p>
    <w:p w:rsidR="001266BB" w:rsidRDefault="001266BB" w:rsidP="004D76FF">
      <w:pPr>
        <w:ind w:left="4254"/>
      </w:pPr>
      <w:r>
        <w:t>Loro Sedi</w:t>
      </w:r>
    </w:p>
    <w:p w:rsidR="001266BB" w:rsidRDefault="001266BB" w:rsidP="004D76FF">
      <w:pPr>
        <w:ind w:left="4254"/>
      </w:pPr>
    </w:p>
    <w:p w:rsidR="001266BB" w:rsidRDefault="001266BB" w:rsidP="004D76FF">
      <w:pPr>
        <w:ind w:left="4254"/>
      </w:pPr>
      <w:r>
        <w:t>Ai Dirigenti Tecnici</w:t>
      </w:r>
    </w:p>
    <w:p w:rsidR="00717C39" w:rsidRDefault="00717C39" w:rsidP="004D76FF">
      <w:pPr>
        <w:ind w:left="4254"/>
      </w:pPr>
      <w:r>
        <w:t>Ai Dirigenti Amministrativi</w:t>
      </w:r>
    </w:p>
    <w:p w:rsidR="001266BB" w:rsidRDefault="001266BB" w:rsidP="004D76FF">
      <w:pPr>
        <w:ind w:left="4254"/>
      </w:pPr>
      <w:r>
        <w:t>Sede</w:t>
      </w:r>
    </w:p>
    <w:p w:rsidR="001266BB" w:rsidRDefault="001266BB" w:rsidP="004D76FF">
      <w:pPr>
        <w:ind w:left="4254"/>
      </w:pPr>
    </w:p>
    <w:p w:rsidR="001266BB" w:rsidRDefault="001266BB" w:rsidP="004D76FF">
      <w:pPr>
        <w:ind w:left="4254"/>
      </w:pPr>
      <w:r>
        <w:t>Alle Istituzioni Scolastiche</w:t>
      </w:r>
    </w:p>
    <w:p w:rsidR="001266BB" w:rsidRDefault="001266BB" w:rsidP="004D76FF">
      <w:pPr>
        <w:ind w:left="4254"/>
      </w:pPr>
      <w:r>
        <w:t>dell’Emilia-Romagna</w:t>
      </w:r>
    </w:p>
    <w:p w:rsidR="001266BB" w:rsidRDefault="001266BB" w:rsidP="004D76FF">
      <w:pPr>
        <w:ind w:left="4254"/>
      </w:pPr>
      <w:r>
        <w:t>Loro Sedi</w:t>
      </w:r>
    </w:p>
    <w:p w:rsidR="001266BB" w:rsidRDefault="001266BB" w:rsidP="004D76FF">
      <w:pPr>
        <w:ind w:left="4254"/>
      </w:pPr>
    </w:p>
    <w:p w:rsidR="001266BB" w:rsidRDefault="001266BB" w:rsidP="004D76FF">
      <w:pPr>
        <w:ind w:left="4254"/>
      </w:pPr>
      <w:r>
        <w:t>Alla Direzione Generale</w:t>
      </w:r>
    </w:p>
    <w:p w:rsidR="001266BB" w:rsidRDefault="00C871F8" w:rsidP="004D76FF">
      <w:pPr>
        <w:ind w:left="4254"/>
      </w:pPr>
      <w:r>
        <w:t>Sanità,</w:t>
      </w:r>
      <w:r w:rsidR="001266BB">
        <w:t xml:space="preserve"> Politiche Sociali</w:t>
      </w:r>
      <w:r w:rsidR="0057617F">
        <w:t xml:space="preserve"> </w:t>
      </w:r>
    </w:p>
    <w:p w:rsidR="0057617F" w:rsidRDefault="00C871F8" w:rsidP="004D76FF">
      <w:pPr>
        <w:ind w:left="4254"/>
      </w:pPr>
      <w:r>
        <w:t>e per l’I</w:t>
      </w:r>
      <w:r w:rsidR="0057617F">
        <w:t>ntegrazione</w:t>
      </w:r>
    </w:p>
    <w:p w:rsidR="001266BB" w:rsidRDefault="001266BB" w:rsidP="004D76FF">
      <w:pPr>
        <w:ind w:left="4254"/>
      </w:pPr>
      <w:r>
        <w:t>Regione Emilia-Romagna</w:t>
      </w:r>
    </w:p>
    <w:p w:rsidR="001266BB" w:rsidRDefault="001266BB" w:rsidP="004D76FF">
      <w:pPr>
        <w:ind w:left="4254"/>
      </w:pPr>
      <w:r>
        <w:t>Bologna</w:t>
      </w:r>
    </w:p>
    <w:p w:rsidR="001266BB" w:rsidRDefault="001266BB" w:rsidP="004F791E"/>
    <w:p w:rsidR="00061891" w:rsidRDefault="00061891" w:rsidP="004F791E"/>
    <w:p w:rsidR="00061891" w:rsidRDefault="004D76FF" w:rsidP="004D76FF">
      <w:pPr>
        <w:ind w:left="1418" w:hanging="1418"/>
        <w:jc w:val="both"/>
        <w:rPr>
          <w:b/>
        </w:rPr>
      </w:pPr>
      <w:r w:rsidRPr="004D76FF">
        <w:rPr>
          <w:b/>
        </w:rPr>
        <w:t>Oggetto:</w:t>
      </w:r>
      <w:r w:rsidRPr="004D76FF">
        <w:rPr>
          <w:b/>
        </w:rPr>
        <w:tab/>
        <w:t xml:space="preserve">Segnalazioni di Disturbi Specifici di Apprendimento </w:t>
      </w:r>
      <w:r w:rsidR="005128E0">
        <w:rPr>
          <w:b/>
        </w:rPr>
        <w:t xml:space="preserve">(DSA) </w:t>
      </w:r>
      <w:r w:rsidRPr="004D76FF">
        <w:rPr>
          <w:b/>
        </w:rPr>
        <w:t>nelle scuole dell’Emilia-Romagna</w:t>
      </w:r>
      <w:r w:rsidR="00EF6BF8">
        <w:rPr>
          <w:b/>
        </w:rPr>
        <w:t>. Dati</w:t>
      </w:r>
      <w:r w:rsidRPr="004D76FF">
        <w:rPr>
          <w:b/>
        </w:rPr>
        <w:t xml:space="preserve"> </w:t>
      </w:r>
      <w:proofErr w:type="spellStart"/>
      <w:r w:rsidRPr="004D76FF">
        <w:rPr>
          <w:b/>
        </w:rPr>
        <w:t>a.s.</w:t>
      </w:r>
      <w:proofErr w:type="spellEnd"/>
      <w:r w:rsidRPr="004D76FF">
        <w:rPr>
          <w:b/>
        </w:rPr>
        <w:t xml:space="preserve"> 2014-2015.</w:t>
      </w:r>
    </w:p>
    <w:p w:rsidR="004D76FF" w:rsidRDefault="004D76FF" w:rsidP="004D76FF">
      <w:pPr>
        <w:ind w:left="1418" w:hanging="1418"/>
        <w:jc w:val="both"/>
        <w:rPr>
          <w:b/>
        </w:rPr>
      </w:pPr>
    </w:p>
    <w:p w:rsidR="005128E0" w:rsidRDefault="005128E0" w:rsidP="004D76FF">
      <w:pPr>
        <w:jc w:val="both"/>
      </w:pPr>
    </w:p>
    <w:p w:rsidR="004D76FF" w:rsidRDefault="00717C39" w:rsidP="004D76FF">
      <w:pPr>
        <w:jc w:val="both"/>
      </w:pPr>
      <w:r>
        <w:t>Con la presente nota si restituiscono i dati delle segnalazioni di DSA agli atti delle scuole statali e paritarie della regione per l’anno scolastico 2014-2015 richiesti c</w:t>
      </w:r>
      <w:r w:rsidR="005128E0">
        <w:t>on la no</w:t>
      </w:r>
      <w:r>
        <w:t>ta prot.8953 del 17 luglio 2014.</w:t>
      </w:r>
    </w:p>
    <w:p w:rsidR="005128E0" w:rsidRDefault="005128E0" w:rsidP="004D76FF">
      <w:pPr>
        <w:jc w:val="both"/>
      </w:pPr>
      <w:r>
        <w:t xml:space="preserve">La precedente rilevazione risale all’anno scolastico 2012-2013 ed è reperibile al link </w:t>
      </w:r>
      <w:hyperlink r:id="rId9" w:history="1">
        <w:r w:rsidRPr="00205AB5">
          <w:rPr>
            <w:rStyle w:val="Collegamentoipertestuale"/>
          </w:rPr>
          <w:t>http://ww2.istruzioneer.it/2012/04/18/segnalazioni-di-disturbo-specifico-di-apprendimento-dsa/</w:t>
        </w:r>
      </w:hyperlink>
      <w:r>
        <w:t xml:space="preserve"> ).</w:t>
      </w:r>
    </w:p>
    <w:p w:rsidR="005128E0" w:rsidRDefault="005128E0" w:rsidP="004D76FF">
      <w:pPr>
        <w:jc w:val="both"/>
      </w:pPr>
    </w:p>
    <w:p w:rsidR="00717C39" w:rsidRDefault="00717C39" w:rsidP="004D76FF">
      <w:pPr>
        <w:jc w:val="both"/>
      </w:pPr>
      <w:r>
        <w:t>Di seguito si forniscono alcuni elementi conoscitivi a corredo di una puntuale e auspicata lettura diretta dei dati da parte delle SS.LL.</w:t>
      </w:r>
    </w:p>
    <w:p w:rsidR="00717C39" w:rsidRDefault="00717C39" w:rsidP="004D76FF">
      <w:pPr>
        <w:jc w:val="both"/>
      </w:pPr>
    </w:p>
    <w:p w:rsidR="005118B5" w:rsidRDefault="005118B5" w:rsidP="004D76FF">
      <w:pPr>
        <w:jc w:val="both"/>
      </w:pPr>
    </w:p>
    <w:p w:rsidR="005118B5" w:rsidRDefault="005118B5" w:rsidP="004D76FF">
      <w:pPr>
        <w:jc w:val="both"/>
      </w:pPr>
    </w:p>
    <w:p w:rsidR="005C40D3" w:rsidRPr="005C40D3" w:rsidRDefault="005C40D3" w:rsidP="004D76FF">
      <w:pPr>
        <w:jc w:val="both"/>
        <w:rPr>
          <w:b/>
          <w:sz w:val="32"/>
          <w:szCs w:val="32"/>
        </w:rPr>
      </w:pPr>
      <w:r w:rsidRPr="005C40D3">
        <w:rPr>
          <w:b/>
          <w:sz w:val="32"/>
          <w:szCs w:val="32"/>
        </w:rPr>
        <w:lastRenderedPageBreak/>
        <w:t>La prevalenza</w:t>
      </w:r>
    </w:p>
    <w:p w:rsidR="005C40D3" w:rsidRDefault="005C40D3" w:rsidP="004D76FF">
      <w:pPr>
        <w:jc w:val="both"/>
      </w:pPr>
    </w:p>
    <w:p w:rsidR="00B4378D" w:rsidRDefault="00B4378D" w:rsidP="004D76FF">
      <w:pPr>
        <w:jc w:val="both"/>
      </w:pPr>
      <w:r>
        <w:t xml:space="preserve">Le segnalazioni i cui dati sono stati inseriti (in forma anonima) dalle istituzioni scolastiche statali e paritarie sono </w:t>
      </w:r>
      <w:r w:rsidRPr="00B4378D">
        <w:rPr>
          <w:b/>
        </w:rPr>
        <w:t>18.251</w:t>
      </w:r>
      <w:r>
        <w:t>.</w:t>
      </w:r>
    </w:p>
    <w:p w:rsidR="00EA3F59" w:rsidRDefault="00B4378D" w:rsidP="004D76FF">
      <w:pPr>
        <w:jc w:val="both"/>
      </w:pPr>
      <w:r>
        <w:t>Le prime riflessioni che si possono fare, rispetto a tale numero, riguardano la prevalenza; i</w:t>
      </w:r>
      <w:r w:rsidR="00717C39">
        <w:t xml:space="preserve">n ambito sanitario, con il termine “prevalenza” si indica la percentuale di popolazione che (secondo gli studi epidemiologici) presenta un determinato problema o disturbo o malattia sul totale della popolazione stessa. </w:t>
      </w:r>
      <w:r w:rsidR="00BB0759">
        <w:t xml:space="preserve">Secondo quanto riportato nel documento finale della </w:t>
      </w:r>
      <w:proofErr w:type="spellStart"/>
      <w:r w:rsidR="00BB0759">
        <w:t>Consensus</w:t>
      </w:r>
      <w:proofErr w:type="spellEnd"/>
      <w:r w:rsidR="00BB0759">
        <w:t xml:space="preserve"> Conference dell’istituto Superiore di Sanità 2010, </w:t>
      </w:r>
      <w:r w:rsidR="00BB0759" w:rsidRPr="00BB0759">
        <w:rPr>
          <w:i/>
        </w:rPr>
        <w:t>“I DSA mostrano una prevalenza oscillante tra il 2,5 e il 3,5% della popolazione in età evolutiva per la lingua italiana”.</w:t>
      </w:r>
      <w:r w:rsidR="00717C39">
        <w:t xml:space="preserve"> E’ bene sottolineare che l’espressione “per la lingua italiana” si riferisce al fatto che la nostra lingua è più facile rispetto ad altre (quali l’inglese o il tedesco).</w:t>
      </w:r>
      <w:r w:rsidR="005118B5">
        <w:t xml:space="preserve"> </w:t>
      </w:r>
      <w:r w:rsidR="00717C39">
        <w:t xml:space="preserve">Va anche ricordato che </w:t>
      </w:r>
      <w:r w:rsidR="00EA3F59">
        <w:t xml:space="preserve">le fonti non sono </w:t>
      </w:r>
      <w:r w:rsidR="00717C39">
        <w:t xml:space="preserve">però </w:t>
      </w:r>
      <w:r w:rsidR="00EA3F59">
        <w:t>del tutto concordi su queste stime. Nelle Linee Guida della Società Italiana di Neuropsichiatria dell’infanzia e dell’adolescenza si presentano stime che vanno dal 2 al 5%.</w:t>
      </w:r>
    </w:p>
    <w:p w:rsidR="00EA3F59" w:rsidRDefault="00EA3F59" w:rsidP="004D76FF">
      <w:pPr>
        <w:jc w:val="both"/>
      </w:pPr>
    </w:p>
    <w:p w:rsidR="00BB0759" w:rsidRDefault="00717C39" w:rsidP="004D76FF">
      <w:pPr>
        <w:jc w:val="both"/>
      </w:pPr>
      <w:r>
        <w:t xml:space="preserve">A </w:t>
      </w:r>
      <w:r w:rsidR="00D11828">
        <w:t>5 anni dall’emanazione della Legge 170/2010 è quindi fondamentale capire quanti alunni del sistema nazionale di istruzione s</w:t>
      </w:r>
      <w:r w:rsidR="00EA3F59">
        <w:t>ia</w:t>
      </w:r>
      <w:r w:rsidR="00D11828">
        <w:t>no attualmente segnalati come alunni con disturbi specifici di apprendimento</w:t>
      </w:r>
      <w:r w:rsidR="00AE3BD1">
        <w:t>, anche</w:t>
      </w:r>
      <w:r w:rsidR="00D11828">
        <w:t xml:space="preserve"> rispetto al totale della popolazione scolastica.</w:t>
      </w:r>
    </w:p>
    <w:p w:rsidR="00D11828" w:rsidRDefault="00D11828" w:rsidP="004D76FF">
      <w:pPr>
        <w:jc w:val="both"/>
      </w:pPr>
    </w:p>
    <w:p w:rsidR="00D11828" w:rsidRDefault="00AE3BD1" w:rsidP="004D76FF">
      <w:pPr>
        <w:jc w:val="both"/>
      </w:pPr>
      <w:r>
        <w:t>Il dato è</w:t>
      </w:r>
      <w:r w:rsidR="00D11828">
        <w:t xml:space="preserve"> importante</w:t>
      </w:r>
      <w:r>
        <w:t xml:space="preserve"> non soltanto per verificare l’andamento numerico delle segnalazioni di DSA </w:t>
      </w:r>
      <w:r w:rsidR="00717C39">
        <w:t xml:space="preserve">nel tempo, </w:t>
      </w:r>
      <w:r>
        <w:t>ma anche</w:t>
      </w:r>
      <w:r w:rsidR="00D11828">
        <w:t xml:space="preserve"> per comprendere quale</w:t>
      </w:r>
      <w:r w:rsidR="00717C39">
        <w:t xml:space="preserve"> sia l’incidenza dei “</w:t>
      </w:r>
      <w:r w:rsidR="00D11828">
        <w:t>Bisogni Educativi Speciali</w:t>
      </w:r>
      <w:r w:rsidR="00717C39">
        <w:t>”</w:t>
      </w:r>
      <w:r w:rsidR="00D11828">
        <w:t>, per lo m</w:t>
      </w:r>
      <w:r w:rsidR="00000B4A">
        <w:t>eno per quanto riguarda la popolazione scolastica</w:t>
      </w:r>
      <w:r w:rsidR="00717C39">
        <w:t xml:space="preserve"> </w:t>
      </w:r>
      <w:r w:rsidR="00000B4A">
        <w:t xml:space="preserve"> tutelata</w:t>
      </w:r>
      <w:r w:rsidR="00D11828">
        <w:t xml:space="preserve"> da specifiche </w:t>
      </w:r>
      <w:r>
        <w:t>L</w:t>
      </w:r>
      <w:r w:rsidR="00EA3F59">
        <w:t>eggi (</w:t>
      </w:r>
      <w:r w:rsidR="00D11828">
        <w:t>la 104/92 per la disabilità e, appunto, la 170/2010 per i DSA</w:t>
      </w:r>
      <w:r w:rsidR="00EA3F59">
        <w:t>)</w:t>
      </w:r>
      <w:r w:rsidR="00D11828">
        <w:t>.</w:t>
      </w:r>
    </w:p>
    <w:p w:rsidR="004F7CE6" w:rsidRDefault="004F7CE6" w:rsidP="004F7CE6">
      <w:pPr>
        <w:jc w:val="both"/>
      </w:pPr>
    </w:p>
    <w:p w:rsidR="004F7CE6" w:rsidRDefault="004F7CE6" w:rsidP="004F7CE6">
      <w:pPr>
        <w:jc w:val="both"/>
      </w:pPr>
      <w:r>
        <w:t>A livello regionale, le segnalazioni di DSA riguardano il 3,2% della popolazione scolastica di riferimento, quindi ai limiti dell’arco di prevalenza indicato dall’Istituto Superiore di Sanità, ma in alcune province la percentuale sale molto oltre la soglia del 3,5%. Infatti Modena è al 4,3%, Rimini al 4,1%, Reggio Emilia al 3,9%.</w:t>
      </w:r>
    </w:p>
    <w:p w:rsidR="00D11828" w:rsidRDefault="00D11828" w:rsidP="004D76FF">
      <w:pPr>
        <w:jc w:val="both"/>
      </w:pPr>
    </w:p>
    <w:p w:rsidR="0067620B" w:rsidRDefault="00000B4A" w:rsidP="004D76FF">
      <w:pPr>
        <w:jc w:val="both"/>
      </w:pPr>
      <w:r>
        <w:t xml:space="preserve">In due </w:t>
      </w:r>
      <w:r w:rsidR="0067620B">
        <w:t>anni scolastici le segnalazioni di DSA sono aumentate</w:t>
      </w:r>
      <w:r w:rsidR="00A17E80">
        <w:t xml:space="preserve"> in Emilia-Romagna</w:t>
      </w:r>
      <w:r w:rsidR="0067620B">
        <w:t xml:space="preserve"> del </w:t>
      </w:r>
      <w:r w:rsidR="00170BA5">
        <w:t>73% passando da 10.526 a 18.251.</w:t>
      </w:r>
      <w:r w:rsidR="00446C1E">
        <w:t xml:space="preserve"> In alcune province</w:t>
      </w:r>
      <w:r w:rsidR="00914C38">
        <w:t xml:space="preserve"> tale</w:t>
      </w:r>
      <w:r>
        <w:t xml:space="preserve"> incremento è ancora maggiore</w:t>
      </w:r>
      <w:r w:rsidR="00914C38">
        <w:t>: +117% a Ferrara, + 136% a Rimini, +97% a Forlì-Cesena.</w:t>
      </w:r>
      <w:r w:rsidR="007845E1">
        <w:t xml:space="preserve"> L’ordine di scuola che ha visto l’incremento più rilevante è il II grado: +122%</w:t>
      </w:r>
    </w:p>
    <w:p w:rsidR="004F7CE6" w:rsidRDefault="004F7CE6" w:rsidP="004D76FF">
      <w:pPr>
        <w:jc w:val="both"/>
      </w:pPr>
    </w:p>
    <w:p w:rsidR="00B4378D" w:rsidRDefault="00B4378D" w:rsidP="004D76FF">
      <w:pPr>
        <w:jc w:val="both"/>
      </w:pPr>
    </w:p>
    <w:p w:rsidR="002C64A8" w:rsidRPr="005C40D3" w:rsidRDefault="002C64A8" w:rsidP="002C64A8">
      <w:pPr>
        <w:jc w:val="both"/>
        <w:rPr>
          <w:b/>
          <w:sz w:val="32"/>
          <w:szCs w:val="32"/>
        </w:rPr>
      </w:pPr>
      <w:r w:rsidRPr="005C40D3">
        <w:rPr>
          <w:b/>
          <w:sz w:val="32"/>
          <w:szCs w:val="32"/>
        </w:rPr>
        <w:lastRenderedPageBreak/>
        <w:t>L’analisi delle segnalazioni di DSA</w:t>
      </w:r>
    </w:p>
    <w:p w:rsidR="002C64A8" w:rsidRDefault="002C64A8" w:rsidP="002C64A8">
      <w:pPr>
        <w:jc w:val="both"/>
      </w:pPr>
    </w:p>
    <w:p w:rsidR="002C64A8" w:rsidRDefault="002C64A8" w:rsidP="002C64A8">
      <w:pPr>
        <w:jc w:val="both"/>
      </w:pPr>
      <w:r>
        <w:t xml:space="preserve">Nell’allegato alla presente nota sono riportate le tabelle con i dati rilevati. In questa sede </w:t>
      </w:r>
      <w:r w:rsidR="004F7CE6">
        <w:t>si ritiene opportuno sottolineare</w:t>
      </w:r>
      <w:r>
        <w:t xml:space="preserve"> alcuni aspetti di particolare rilevanza.</w:t>
      </w:r>
    </w:p>
    <w:p w:rsidR="002C64A8" w:rsidRDefault="002C64A8" w:rsidP="002C64A8">
      <w:pPr>
        <w:jc w:val="both"/>
      </w:pPr>
    </w:p>
    <w:p w:rsidR="002C64A8" w:rsidRDefault="004F7CE6" w:rsidP="002C64A8">
      <w:pPr>
        <w:jc w:val="both"/>
      </w:pPr>
      <w:r>
        <w:t xml:space="preserve">Innanzi tutto va evidenziato </w:t>
      </w:r>
      <w:r w:rsidR="002C64A8">
        <w:t>che la percentuale maggiore delle segnalazioni di DSA sul totale si rinviene nella scuola secondaria di II grado (39,2%)</w:t>
      </w:r>
      <w:r>
        <w:t>,</w:t>
      </w:r>
      <w:r w:rsidR="002C64A8">
        <w:t xml:space="preserve"> sia pure di misura rispetto alla scuola secondaria di I grado (38,6%).</w:t>
      </w:r>
    </w:p>
    <w:p w:rsidR="002C64A8" w:rsidRDefault="002C64A8" w:rsidP="002C64A8">
      <w:pPr>
        <w:jc w:val="both"/>
      </w:pPr>
    </w:p>
    <w:p w:rsidR="002C64A8" w:rsidRDefault="004F7CE6" w:rsidP="002C64A8">
      <w:pPr>
        <w:jc w:val="both"/>
      </w:pPr>
      <w:r>
        <w:t>E’ significativo</w:t>
      </w:r>
      <w:r w:rsidR="002C64A8">
        <w:t xml:space="preserve"> notare </w:t>
      </w:r>
      <w:r>
        <w:t>l’andamento</w:t>
      </w:r>
      <w:r w:rsidR="002C64A8">
        <w:t xml:space="preserve"> delle ripetenze negli alunni con D</w:t>
      </w:r>
      <w:r>
        <w:t>SA rispetto agli alunni totali, pari al</w:t>
      </w:r>
      <w:r w:rsidR="002C64A8">
        <w:t xml:space="preserve">l’8,4%. Tale percentuale non è inaspettata, in quanto si tratta di alunni che in molti casi hanno </w:t>
      </w:r>
      <w:r>
        <w:t>una storia scolastica difficile</w:t>
      </w:r>
      <w:r w:rsidR="002C64A8">
        <w:t xml:space="preserve"> alle spalle. Nei ragazzi che vengono diagnosticati per la prima volta nella scuola secondaria di I o di II grado</w:t>
      </w:r>
      <w:r>
        <w:t>, tante volte</w:t>
      </w:r>
      <w:r w:rsidR="002C64A8">
        <w:t xml:space="preserve"> è propri</w:t>
      </w:r>
      <w:r>
        <w:t>o la storia scolastica</w:t>
      </w:r>
      <w:r w:rsidR="002C64A8">
        <w:t xml:space="preserve"> la ragione per cui si arriva a richiedere una valutazione rispetto all’eventuale presenza di un DSA.</w:t>
      </w:r>
    </w:p>
    <w:p w:rsidR="002C64A8" w:rsidRDefault="002C64A8" w:rsidP="002C64A8">
      <w:pPr>
        <w:jc w:val="both"/>
      </w:pPr>
      <w:r>
        <w:t xml:space="preserve">La percentuale dei ripetenti nella scolarità generale regionale è 3,9%. </w:t>
      </w:r>
    </w:p>
    <w:p w:rsidR="002C64A8" w:rsidRDefault="002C64A8" w:rsidP="002C64A8">
      <w:pPr>
        <w:jc w:val="both"/>
      </w:pPr>
    </w:p>
    <w:p w:rsidR="002C64A8" w:rsidRDefault="004F7CE6" w:rsidP="002C64A8">
      <w:pPr>
        <w:jc w:val="both"/>
      </w:pPr>
      <w:r>
        <w:t>A livello di genere, è</w:t>
      </w:r>
      <w:r w:rsidR="002C64A8">
        <w:t xml:space="preserve"> confermata la prevalenza dei maschi (63%) rispetto alle femmine (37%).</w:t>
      </w:r>
    </w:p>
    <w:p w:rsidR="002C64A8" w:rsidRDefault="002C64A8" w:rsidP="002C64A8">
      <w:pPr>
        <w:jc w:val="both"/>
      </w:pPr>
      <w:r>
        <w:t>L’81,3% delle segnalazioni è stata rilasciata dal servizio pubblico, a conferma del grande impegno della Sanità regionale in questo specifico settore.</w:t>
      </w:r>
    </w:p>
    <w:p w:rsidR="002C64A8" w:rsidRDefault="002C64A8" w:rsidP="002C64A8">
      <w:pPr>
        <w:jc w:val="both"/>
      </w:pPr>
    </w:p>
    <w:p w:rsidR="002C64A8" w:rsidRDefault="002C64A8" w:rsidP="002C64A8">
      <w:pPr>
        <w:jc w:val="both"/>
      </w:pPr>
      <w:r>
        <w:t>La gran parte delle segnalazioni riporta uno o più codici ICD10 specifici dei DSA. Alcune segnalazioni ne sono prive e quindi sarà necessario approfondire a livello territoriale l’analisi di tali segnalazioni per valutarne la coerenza rispetto alla normativa nazionale e regionale di riferimento. Le segnalazioni che dovessero effettivamente risultare prive di codice ICD10 saranno restituite alle famiglie affinché richiedano alla ASL (o allo specialista privato) il rilascio di una segnalazi</w:t>
      </w:r>
      <w:r w:rsidR="004F7CE6">
        <w:t>one conforme alle norme vigenti, anche in termini di completezza.</w:t>
      </w:r>
    </w:p>
    <w:p w:rsidR="002C64A8" w:rsidRDefault="002C64A8" w:rsidP="002C64A8">
      <w:pPr>
        <w:jc w:val="both"/>
      </w:pPr>
    </w:p>
    <w:p w:rsidR="002C64A8" w:rsidRDefault="002C64A8" w:rsidP="002C64A8">
      <w:pPr>
        <w:jc w:val="both"/>
      </w:pPr>
      <w:r>
        <w:t>Il Codice ICD10 che compare più di frequente nelle segnalazioni è F81.3 (38,2%), che si riferisce al disturbo misto delle capacità scolastiche, cioè a situazioni in cui l’alunno presenta problemi sia nella scrittura, sia nella lettura, sia nel calcolo.</w:t>
      </w:r>
    </w:p>
    <w:p w:rsidR="002C64A8" w:rsidRDefault="002C64A8" w:rsidP="002C64A8">
      <w:pPr>
        <w:jc w:val="both"/>
      </w:pPr>
    </w:p>
    <w:p w:rsidR="002C64A8" w:rsidRDefault="00981190" w:rsidP="002C64A8">
      <w:pPr>
        <w:jc w:val="both"/>
      </w:pPr>
      <w:r>
        <w:t xml:space="preserve">Vi sono inoltre 465 </w:t>
      </w:r>
      <w:r w:rsidR="002C64A8">
        <w:t>segnalazioni</w:t>
      </w:r>
      <w:r w:rsidR="00E03585">
        <w:t xml:space="preserve"> (pari al 2,5% del totale delle segnalazioni) </w:t>
      </w:r>
      <w:r w:rsidR="002C64A8">
        <w:t>nelle quali compare il codice F81.9 (disturbi evolutivi delle abilità scolastiche non specificati) come unico codice. Anche queste situazioni dovranno essere analizzate in modo più approfondito, in quanto le indicazioni della Reg</w:t>
      </w:r>
      <w:r w:rsidR="00E03585">
        <w:t>ione Emilia-Romagna prevedono</w:t>
      </w:r>
      <w:r>
        <w:t xml:space="preserve"> l’uso di tale codice per i DSA (</w:t>
      </w:r>
      <w:r>
        <w:rPr>
          <w:color w:val="000000"/>
        </w:rPr>
        <w:t>circolari</w:t>
      </w:r>
      <w:r w:rsidRPr="00981190">
        <w:rPr>
          <w:color w:val="000000"/>
        </w:rPr>
        <w:t xml:space="preserve"> Sanità Regione ER n.8/2012</w:t>
      </w:r>
      <w:r w:rsidRPr="00981190">
        <w:t xml:space="preserve"> </w:t>
      </w:r>
      <w:r>
        <w:t>e n.4/2015)</w:t>
      </w:r>
    </w:p>
    <w:p w:rsidR="00981190" w:rsidRDefault="00981190" w:rsidP="002C64A8">
      <w:pPr>
        <w:jc w:val="both"/>
      </w:pPr>
    </w:p>
    <w:p w:rsidR="002C64A8" w:rsidRDefault="00E03585" w:rsidP="002C64A8">
      <w:pPr>
        <w:jc w:val="both"/>
      </w:pPr>
      <w:r>
        <w:t>Un</w:t>
      </w:r>
      <w:r w:rsidR="002C64A8">
        <w:t xml:space="preserve"> ulteriore </w:t>
      </w:r>
      <w:r>
        <w:t>approfondimento</w:t>
      </w:r>
      <w:r w:rsidR="002C64A8">
        <w:t xml:space="preserve"> è stat</w:t>
      </w:r>
      <w:r>
        <w:t>o</w:t>
      </w:r>
      <w:r w:rsidR="002C64A8">
        <w:t xml:space="preserve"> effettuat</w:t>
      </w:r>
      <w:r>
        <w:t>o rispetto agli ulteriori</w:t>
      </w:r>
      <w:r w:rsidR="002C64A8">
        <w:t xml:space="preserve"> Codici ICD10 </w:t>
      </w:r>
      <w:r>
        <w:t xml:space="preserve">rispetto a quelli riferibili ai </w:t>
      </w:r>
      <w:r w:rsidR="002C64A8">
        <w:t xml:space="preserve">DSA, utilizzati per descrivere eventuali </w:t>
      </w:r>
      <w:proofErr w:type="spellStart"/>
      <w:r w:rsidR="002C64A8">
        <w:t>comorbilità</w:t>
      </w:r>
      <w:proofErr w:type="spellEnd"/>
      <w:r w:rsidR="002C64A8">
        <w:t>, cioè presenza di problemi ulteriori rispetto al disturbo specifico di apprendimento (e non necessariamente correlati con esso).</w:t>
      </w:r>
      <w:r w:rsidR="00981190">
        <w:t xml:space="preserve"> I risultati sono riportati nell’allegato </w:t>
      </w:r>
      <w:r w:rsidR="002C64A8">
        <w:t>alla presente nota,</w:t>
      </w:r>
      <w:r w:rsidR="00981190">
        <w:t xml:space="preserve"> in cui</w:t>
      </w:r>
      <w:r w:rsidR="002C64A8">
        <w:t xml:space="preserve"> si è scelto di riportare soltanto i codici</w:t>
      </w:r>
      <w:r>
        <w:t xml:space="preserve"> di </w:t>
      </w:r>
      <w:proofErr w:type="spellStart"/>
      <w:r>
        <w:t>comorbilità</w:t>
      </w:r>
      <w:proofErr w:type="spellEnd"/>
      <w:r w:rsidR="002C64A8">
        <w:t xml:space="preserve"> che compaiono almeno 3 volte in ciascuna provincia, </w:t>
      </w:r>
      <w:r w:rsidR="00981190">
        <w:t xml:space="preserve">soglia di ricorrenza </w:t>
      </w:r>
      <w:r>
        <w:t xml:space="preserve">per avere valore </w:t>
      </w:r>
      <w:r w:rsidR="002C64A8">
        <w:t>generale.</w:t>
      </w:r>
      <w:r>
        <w:t xml:space="preserve"> </w:t>
      </w:r>
      <w:r w:rsidR="002C64A8">
        <w:t>Tra le condizioni che più di frequente accompagnano i DSA</w:t>
      </w:r>
      <w:r>
        <w:t>,</w:t>
      </w:r>
      <w:r w:rsidR="002C64A8">
        <w:t xml:space="preserve"> vi sono i disturbi del linguaggio, i problemi emozionali e comportamentali, la </w:t>
      </w:r>
      <w:proofErr w:type="spellStart"/>
      <w:r w:rsidR="002C64A8">
        <w:t>disprassia</w:t>
      </w:r>
      <w:proofErr w:type="spellEnd"/>
      <w:r w:rsidR="002C64A8">
        <w:t xml:space="preserve"> (con un picco di 60 segnal</w:t>
      </w:r>
      <w:r>
        <w:t xml:space="preserve">azioni in provincia di Modena) e </w:t>
      </w:r>
      <w:r w:rsidR="002C64A8">
        <w:t>i problemi ipercinetici e di attenzione.</w:t>
      </w:r>
    </w:p>
    <w:p w:rsidR="002C64A8" w:rsidRDefault="002C64A8" w:rsidP="002C64A8">
      <w:pPr>
        <w:jc w:val="both"/>
      </w:pPr>
    </w:p>
    <w:p w:rsidR="00EA3F59" w:rsidRDefault="00EA3F59" w:rsidP="004D76FF">
      <w:pPr>
        <w:jc w:val="both"/>
      </w:pPr>
    </w:p>
    <w:p w:rsidR="005C40D3" w:rsidRPr="005C40D3" w:rsidRDefault="005C40D3" w:rsidP="004D76FF">
      <w:pPr>
        <w:jc w:val="both"/>
        <w:rPr>
          <w:b/>
          <w:sz w:val="32"/>
          <w:szCs w:val="32"/>
        </w:rPr>
      </w:pPr>
      <w:r w:rsidRPr="005C40D3">
        <w:rPr>
          <w:b/>
          <w:sz w:val="32"/>
          <w:szCs w:val="32"/>
        </w:rPr>
        <w:t>L’emergenza didattica</w:t>
      </w:r>
    </w:p>
    <w:p w:rsidR="005C40D3" w:rsidRDefault="005C40D3" w:rsidP="004D76FF">
      <w:pPr>
        <w:jc w:val="both"/>
      </w:pPr>
    </w:p>
    <w:p w:rsidR="00E017DF" w:rsidRDefault="00A17E80" w:rsidP="004D76FF">
      <w:pPr>
        <w:jc w:val="both"/>
      </w:pPr>
      <w:r>
        <w:t>L’insieme dei numeri dei ragazzi con disabilità, dei ragazzi con DSA (e dei ragazzi segnalati per “bisogni educativi speciali”</w:t>
      </w:r>
      <w:r w:rsidR="00EA3F59">
        <w:t xml:space="preserve"> </w:t>
      </w:r>
      <w:r>
        <w:t xml:space="preserve">per cui non </w:t>
      </w:r>
      <w:r w:rsidR="001152A2">
        <w:t>si hanno</w:t>
      </w:r>
      <w:r>
        <w:t xml:space="preserve"> dati certi), </w:t>
      </w:r>
      <w:r w:rsidR="001152A2">
        <w:t xml:space="preserve">uniti al numero </w:t>
      </w:r>
      <w:r w:rsidRPr="001152A2">
        <w:t>dei ragazzi stranieri di prima immigrazione</w:t>
      </w:r>
      <w:r w:rsidR="001152A2">
        <w:t>,</w:t>
      </w:r>
      <w:r w:rsidR="00000B4A">
        <w:t xml:space="preserve"> </w:t>
      </w:r>
      <w:r w:rsidR="00EA3F59">
        <w:t>determina</w:t>
      </w:r>
      <w:r w:rsidR="005118B5">
        <w:t xml:space="preserve"> ormai</w:t>
      </w:r>
      <w:r w:rsidR="00E017DF">
        <w:t xml:space="preserve"> una vera</w:t>
      </w:r>
      <w:r w:rsidR="004E1933">
        <w:t xml:space="preserve"> e propria</w:t>
      </w:r>
      <w:r w:rsidR="00E017DF">
        <w:t xml:space="preserve"> </w:t>
      </w:r>
      <w:r w:rsidR="00E017DF" w:rsidRPr="004E1933">
        <w:rPr>
          <w:i/>
        </w:rPr>
        <w:t>emergenza</w:t>
      </w:r>
      <w:r w:rsidR="00E017DF">
        <w:t xml:space="preserve"> </w:t>
      </w:r>
      <w:r w:rsidR="00EA3F59">
        <w:t xml:space="preserve">nel </w:t>
      </w:r>
      <w:r w:rsidR="00AE3BD1">
        <w:t>mondo scolastico</w:t>
      </w:r>
      <w:r w:rsidR="00EA3F59">
        <w:t>,</w:t>
      </w:r>
      <w:r w:rsidR="00AE3BD1">
        <w:t xml:space="preserve"> che vede aumentare </w:t>
      </w:r>
      <w:r w:rsidR="005118B5">
        <w:t xml:space="preserve">velocemente il numero </w:t>
      </w:r>
      <w:r w:rsidR="001152A2">
        <w:t xml:space="preserve">e le tipologie </w:t>
      </w:r>
      <w:r w:rsidR="005118B5">
        <w:t>degli</w:t>
      </w:r>
      <w:r w:rsidR="00AE3BD1">
        <w:t xml:space="preserve"> alunni che necessitano di percorsi personali di insegnamento/apprendimento.</w:t>
      </w:r>
    </w:p>
    <w:p w:rsidR="00C40A45" w:rsidRDefault="00C40A45" w:rsidP="004D76FF">
      <w:pPr>
        <w:jc w:val="both"/>
      </w:pPr>
    </w:p>
    <w:p w:rsidR="007A56C1" w:rsidRDefault="00EA3F59" w:rsidP="004D76FF">
      <w:pPr>
        <w:jc w:val="both"/>
      </w:pPr>
      <w:r>
        <w:t xml:space="preserve">Occorrerà </w:t>
      </w:r>
      <w:r w:rsidR="00A17E80">
        <w:t xml:space="preserve">continuare a </w:t>
      </w:r>
      <w:r>
        <w:t xml:space="preserve">monitorare </w:t>
      </w:r>
      <w:r w:rsidR="007A56C1">
        <w:t xml:space="preserve">il </w:t>
      </w:r>
      <w:r w:rsidR="007A56C1">
        <w:rPr>
          <w:i/>
        </w:rPr>
        <w:t>trend</w:t>
      </w:r>
      <w:r w:rsidR="007A56C1">
        <w:t xml:space="preserve"> di incremento</w:t>
      </w:r>
      <w:r w:rsidR="00A17E80">
        <w:t xml:space="preserve"> delle segnalazioni di DSA per verificare se effettivamente il picco di aumento </w:t>
      </w:r>
      <w:r w:rsidR="001152A2">
        <w:t xml:space="preserve">finora registrato </w:t>
      </w:r>
      <w:r w:rsidR="00A17E80">
        <w:t xml:space="preserve">è dovuto all’individuazione di ragazzi non prima riconosciuti </w:t>
      </w:r>
      <w:r w:rsidR="001152A2">
        <w:t xml:space="preserve">[cui dovrebbe corrispondere una drastica decelerazione dell’incremento], </w:t>
      </w:r>
      <w:r w:rsidR="00A17E80">
        <w:t xml:space="preserve">oppure se </w:t>
      </w:r>
      <w:r w:rsidR="001152A2">
        <w:t>siamo di fronte ad un innalzamento oggettivo dei tassi di prevalenza di questo problema nei ragazzi</w:t>
      </w:r>
      <w:r>
        <w:t>.</w:t>
      </w:r>
      <w:r w:rsidR="007D4052">
        <w:t xml:space="preserve"> Se il </w:t>
      </w:r>
      <w:r w:rsidR="007D4052" w:rsidRPr="007D4052">
        <w:rPr>
          <w:i/>
        </w:rPr>
        <w:t>trend</w:t>
      </w:r>
      <w:r w:rsidR="00AE3BD1">
        <w:t xml:space="preserve"> </w:t>
      </w:r>
      <w:r w:rsidR="007D4052">
        <w:t xml:space="preserve">in aumento dovesse proseguire con questa velocità, </w:t>
      </w:r>
      <w:r w:rsidR="00A17E80">
        <w:t>s</w:t>
      </w:r>
      <w:r w:rsidR="007D4052">
        <w:t>i costituirebbe uno scenario nel quale</w:t>
      </w:r>
      <w:r w:rsidR="007A56C1">
        <w:t xml:space="preserve"> un</w:t>
      </w:r>
      <w:r w:rsidR="007D4052">
        <w:t>a importante fascia di giovani presenta</w:t>
      </w:r>
      <w:r w:rsidR="007A56C1">
        <w:t xml:space="preserve"> modalità di funzionamento della mente rispetto all’apprendimento </w:t>
      </w:r>
      <w:r w:rsidR="00DE7AAB">
        <w:t>(e forse non soltanto</w:t>
      </w:r>
      <w:r w:rsidR="00306C68">
        <w:t xml:space="preserve"> apprendimento</w:t>
      </w:r>
      <w:r w:rsidR="00DE7AAB">
        <w:t xml:space="preserve"> </w:t>
      </w:r>
      <w:r w:rsidR="007A56C1">
        <w:t>degli alfabeti</w:t>
      </w:r>
      <w:r w:rsidR="00DE7AAB">
        <w:t xml:space="preserve"> ma in generale)</w:t>
      </w:r>
      <w:r w:rsidR="00000B4A">
        <w:t xml:space="preserve"> diverse da quelle tradizionali, ponendo seri interrogativi sulla sostenibilità per il servizio scuola</w:t>
      </w:r>
      <w:r w:rsidR="001152A2">
        <w:t>, perlomeno</w:t>
      </w:r>
      <w:r w:rsidR="00000B4A">
        <w:t xml:space="preserve"> come finora organizzato</w:t>
      </w:r>
      <w:r w:rsidR="007A56C1">
        <w:t>.</w:t>
      </w:r>
    </w:p>
    <w:p w:rsidR="00A17E80" w:rsidRDefault="00A17E80" w:rsidP="004D76FF">
      <w:pPr>
        <w:jc w:val="both"/>
      </w:pPr>
    </w:p>
    <w:p w:rsidR="000673DC" w:rsidRDefault="007D4052" w:rsidP="004D76FF">
      <w:pPr>
        <w:jc w:val="both"/>
      </w:pPr>
      <w:r>
        <w:t xml:space="preserve">Pedagogicamente parlando, </w:t>
      </w:r>
      <w:r w:rsidR="00306C68">
        <w:t xml:space="preserve">l’emergenza </w:t>
      </w:r>
      <w:r>
        <w:t xml:space="preserve">presente (e futura) </w:t>
      </w:r>
      <w:r w:rsidR="00306C68">
        <w:t xml:space="preserve">non consiste </w:t>
      </w:r>
      <w:r w:rsidR="001152A2">
        <w:t>sol</w:t>
      </w:r>
      <w:r w:rsidR="00306C68">
        <w:t>tanto nell’individuare</w:t>
      </w:r>
      <w:r w:rsidR="000673DC">
        <w:t xml:space="preserve"> cosa questi alunni non possono o non sanno fare</w:t>
      </w:r>
      <w:r>
        <w:t xml:space="preserve"> (e come fare per “saldare” il gap)</w:t>
      </w:r>
      <w:r w:rsidR="001152A2">
        <w:t>, ma anche nel</w:t>
      </w:r>
      <w:r w:rsidR="000673DC">
        <w:t xml:space="preserve"> </w:t>
      </w:r>
      <w:r w:rsidR="00306C68">
        <w:t>comprendere e definire</w:t>
      </w:r>
      <w:r w:rsidR="000673DC">
        <w:t xml:space="preserve"> come si insegna ad un numero crescente di ragazzi che non apprendono secondo le modalità conosciute da decenni, se non da secoli.</w:t>
      </w:r>
    </w:p>
    <w:p w:rsidR="005B6858" w:rsidRDefault="005B6858" w:rsidP="004D76FF">
      <w:pPr>
        <w:jc w:val="both"/>
      </w:pPr>
    </w:p>
    <w:p w:rsidR="00B52B56" w:rsidRDefault="001152A2" w:rsidP="004D76FF">
      <w:pPr>
        <w:jc w:val="both"/>
      </w:pPr>
      <w:r>
        <w:lastRenderedPageBreak/>
        <w:t xml:space="preserve">Approfondire la comprensione di </w:t>
      </w:r>
      <w:r w:rsidR="005B6858">
        <w:rPr>
          <w:i/>
        </w:rPr>
        <w:t xml:space="preserve">come </w:t>
      </w:r>
      <w:r w:rsidR="00000B4A">
        <w:t>questi ragazzi apprendono</w:t>
      </w:r>
      <w:r>
        <w:t xml:space="preserve"> è la via obbligata da percorrere,</w:t>
      </w:r>
      <w:r w:rsidR="005118B5">
        <w:t>, essendo</w:t>
      </w:r>
      <w:r>
        <w:t xml:space="preserve"> ovviamente non percorribile quella opposta di abbassamento dei risultati di apprendimento attesi.</w:t>
      </w:r>
    </w:p>
    <w:p w:rsidR="00000B4A" w:rsidRDefault="00000B4A" w:rsidP="004D76FF">
      <w:pPr>
        <w:jc w:val="both"/>
      </w:pPr>
    </w:p>
    <w:p w:rsidR="00000B4A" w:rsidRDefault="001152A2" w:rsidP="009306B4">
      <w:pPr>
        <w:jc w:val="both"/>
      </w:pPr>
      <w:r>
        <w:t>Anche p</w:t>
      </w:r>
      <w:r w:rsidR="005D70E3">
        <w:t>er</w:t>
      </w:r>
      <w:r w:rsidR="00EE4490">
        <w:t xml:space="preserve"> i ragazzi con DSA</w:t>
      </w:r>
      <w:r>
        <w:t>, poi,</w:t>
      </w:r>
      <w:r w:rsidR="00EE4490">
        <w:t xml:space="preserve"> </w:t>
      </w:r>
      <w:r w:rsidR="007D4052">
        <w:t>o</w:t>
      </w:r>
      <w:r w:rsidR="00090B1D">
        <w:t xml:space="preserve">ccorre cominciare a pensare </w:t>
      </w:r>
      <w:r w:rsidR="005D70E3">
        <w:t xml:space="preserve">all’ingresso </w:t>
      </w:r>
      <w:r w:rsidR="00090B1D">
        <w:t>nel mondo del lavoro</w:t>
      </w:r>
      <w:r>
        <w:t>, nella logica del progetto di vita</w:t>
      </w:r>
      <w:r w:rsidR="00090B1D">
        <w:t>. Quali strum</w:t>
      </w:r>
      <w:r w:rsidR="000662BD">
        <w:t>enti culturali e quali tecnologie</w:t>
      </w:r>
      <w:r>
        <w:t xml:space="preserve"> potranno supportarli nella</w:t>
      </w:r>
      <w:r w:rsidR="005118B5">
        <w:t xml:space="preserve"> competizione che li attende?</w:t>
      </w:r>
    </w:p>
    <w:p w:rsidR="009306B4" w:rsidRPr="009306B4" w:rsidRDefault="00000B4A" w:rsidP="009306B4">
      <w:pPr>
        <w:jc w:val="both"/>
      </w:pPr>
      <w:r>
        <w:t>La sfida per la scuola consiste</w:t>
      </w:r>
      <w:r w:rsidR="00090B1D">
        <w:t xml:space="preserve"> </w:t>
      </w:r>
      <w:r w:rsidR="005118B5">
        <w:t xml:space="preserve">probabilmente </w:t>
      </w:r>
      <w:r>
        <w:t>nell’individuare e nel potenziare</w:t>
      </w:r>
      <w:r w:rsidR="00090B1D">
        <w:t xml:space="preserve"> ciò che questi alunni sono </w:t>
      </w:r>
      <w:r w:rsidR="00090B1D">
        <w:rPr>
          <w:i/>
        </w:rPr>
        <w:t>peculiarmente</w:t>
      </w:r>
      <w:r w:rsidR="00090B1D">
        <w:t>, perché se manca loro la capacità di leggere e scrivere fluentemente</w:t>
      </w:r>
      <w:r w:rsidR="000662BD">
        <w:t>,</w:t>
      </w:r>
      <w:r w:rsidR="00090B1D">
        <w:t xml:space="preserve"> di sicuro hanno altre potenzialità che forse loro stessi ignorano.</w:t>
      </w:r>
      <w:r w:rsidR="009306B4">
        <w:t xml:space="preserve"> Mentre sarebbero queste </w:t>
      </w:r>
      <w:r w:rsidR="00EB529F">
        <w:t>peculiarità, queste unicità</w:t>
      </w:r>
      <w:r w:rsidR="0092526B">
        <w:t>,</w:t>
      </w:r>
      <w:r w:rsidR="00EB529F">
        <w:t xml:space="preserve"> </w:t>
      </w:r>
      <w:r w:rsidR="009306B4">
        <w:t xml:space="preserve">a </w:t>
      </w:r>
      <w:r w:rsidR="00EB529F">
        <w:t>poter</w:t>
      </w:r>
      <w:r w:rsidR="00594AF1">
        <w:t xml:space="preserve"> offrire loro le migl</w:t>
      </w:r>
      <w:r w:rsidR="005118B5">
        <w:t xml:space="preserve">iori opportunità per il </w:t>
      </w:r>
      <w:r w:rsidR="00594AF1">
        <w:t>futuro</w:t>
      </w:r>
      <w:r w:rsidR="00D35DF1">
        <w:t>, anche lavorativo.</w:t>
      </w:r>
    </w:p>
    <w:p w:rsidR="00090B1D" w:rsidRPr="00090B1D" w:rsidRDefault="00090B1D" w:rsidP="004D76FF">
      <w:pPr>
        <w:jc w:val="both"/>
      </w:pPr>
    </w:p>
    <w:p w:rsidR="00754C4B" w:rsidRDefault="00090B1D" w:rsidP="004D76FF">
      <w:pPr>
        <w:jc w:val="both"/>
      </w:pPr>
      <w:r>
        <w:t xml:space="preserve">La grande paura </w:t>
      </w:r>
      <w:r w:rsidR="00D35DF1">
        <w:t xml:space="preserve">che cresce </w:t>
      </w:r>
      <w:r>
        <w:t xml:space="preserve">negli adolescenti con DSA </w:t>
      </w:r>
      <w:r w:rsidR="00EB529F">
        <w:t xml:space="preserve">(e nelle loro famiglie) </w:t>
      </w:r>
      <w:r w:rsidR="000662BD">
        <w:t>è quella dello stigma; la</w:t>
      </w:r>
      <w:r w:rsidR="00D35DF1">
        <w:t xml:space="preserve"> lotta da parte loro è allora</w:t>
      </w:r>
      <w:r w:rsidR="007D4052">
        <w:t xml:space="preserve"> spesso </w:t>
      </w:r>
      <w:r w:rsidR="00754C4B">
        <w:t>volta a</w:t>
      </w:r>
      <w:r>
        <w:t xml:space="preserve"> non far vedere che c’</w:t>
      </w:r>
      <w:r w:rsidR="00754C4B">
        <w:t>è una diversità (</w:t>
      </w:r>
      <w:r w:rsidR="007D4052">
        <w:t>purtroppo percepita</w:t>
      </w:r>
      <w:r w:rsidR="00754C4B">
        <w:t xml:space="preserve"> come </w:t>
      </w:r>
      <w:r w:rsidR="00754C4B">
        <w:rPr>
          <w:i/>
        </w:rPr>
        <w:t>minorazione</w:t>
      </w:r>
      <w:r w:rsidR="00754C4B">
        <w:t>).</w:t>
      </w:r>
    </w:p>
    <w:p w:rsidR="00594AF1" w:rsidRDefault="00594AF1" w:rsidP="004D76FF">
      <w:pPr>
        <w:jc w:val="both"/>
      </w:pPr>
    </w:p>
    <w:p w:rsidR="00AE3BD1" w:rsidRDefault="00754C4B" w:rsidP="004D76FF">
      <w:pPr>
        <w:jc w:val="both"/>
      </w:pPr>
      <w:r>
        <w:t>Così non si avvia alcun percorso di ricerca personale su chi si è e su come si impara, schiacc</w:t>
      </w:r>
      <w:r w:rsidR="000662BD">
        <w:t xml:space="preserve">iati, gli alunni, le famiglie, </w:t>
      </w:r>
      <w:r>
        <w:t>le scuole</w:t>
      </w:r>
      <w:r w:rsidR="000662BD">
        <w:t xml:space="preserve"> (e i clinici)</w:t>
      </w:r>
      <w:r>
        <w:t>, sull’</w:t>
      </w:r>
      <w:r w:rsidR="00EB529F">
        <w:t>orizzonte di una ipotetica</w:t>
      </w:r>
      <w:r>
        <w:t xml:space="preserve"> </w:t>
      </w:r>
      <w:r>
        <w:rPr>
          <w:i/>
        </w:rPr>
        <w:t>normalità</w:t>
      </w:r>
      <w:r w:rsidR="0092526B">
        <w:rPr>
          <w:i/>
        </w:rPr>
        <w:t xml:space="preserve"> </w:t>
      </w:r>
      <w:r w:rsidR="003900EA">
        <w:rPr>
          <w:i/>
        </w:rPr>
        <w:t>mancata</w:t>
      </w:r>
      <w:r>
        <w:t>.</w:t>
      </w:r>
    </w:p>
    <w:p w:rsidR="00594AF1" w:rsidRPr="00754C4B" w:rsidRDefault="00594AF1" w:rsidP="004D76FF">
      <w:pPr>
        <w:jc w:val="both"/>
      </w:pPr>
    </w:p>
    <w:p w:rsidR="00090B1D" w:rsidRDefault="00D35DF1" w:rsidP="004D76FF">
      <w:pPr>
        <w:jc w:val="both"/>
      </w:pPr>
      <w:r>
        <w:t xml:space="preserve">L’auspicio è che </w:t>
      </w:r>
      <w:r w:rsidR="009306B4">
        <w:t>questa ricerca</w:t>
      </w:r>
      <w:r w:rsidR="00E648C6">
        <w:t xml:space="preserve"> possa</w:t>
      </w:r>
      <w:r w:rsidR="009306B4">
        <w:t xml:space="preserve"> </w:t>
      </w:r>
      <w:r>
        <w:t>coinvolgere non</w:t>
      </w:r>
      <w:r w:rsidR="009306B4">
        <w:t xml:space="preserve"> soltanto la clinica (e la clinica </w:t>
      </w:r>
      <w:r w:rsidR="009306B4" w:rsidRPr="00E648C6">
        <w:rPr>
          <w:i/>
        </w:rPr>
        <w:t>dei</w:t>
      </w:r>
      <w:r w:rsidR="009306B4">
        <w:t xml:space="preserve"> DSA), perché </w:t>
      </w:r>
      <w:r>
        <w:t>si tratta</w:t>
      </w:r>
      <w:r w:rsidR="00F13377">
        <w:t xml:space="preserve"> di modi di </w:t>
      </w:r>
      <w:r w:rsidR="00F13377">
        <w:rPr>
          <w:i/>
        </w:rPr>
        <w:t>conoscere e di essere;</w:t>
      </w:r>
      <w:r w:rsidR="009306B4">
        <w:t xml:space="preserve"> questa è una ricerca che la scuola deve</w:t>
      </w:r>
      <w:r w:rsidR="00EB529F">
        <w:t xml:space="preserve"> avviare in prima persona</w:t>
      </w:r>
      <w:r w:rsidR="005B49F0">
        <w:t xml:space="preserve">, </w:t>
      </w:r>
      <w:r>
        <w:t xml:space="preserve">superando </w:t>
      </w:r>
      <w:r w:rsidR="0092526B">
        <w:t>l’atteggiamento di delega e di deresponsabilizzazione</w:t>
      </w:r>
      <w:r>
        <w:t xml:space="preserve"> che talvolta emerge</w:t>
      </w:r>
      <w:r w:rsidR="003900EA">
        <w:t>.</w:t>
      </w:r>
    </w:p>
    <w:p w:rsidR="00EB529F" w:rsidRDefault="00EB529F" w:rsidP="004D76FF">
      <w:pPr>
        <w:jc w:val="both"/>
      </w:pPr>
    </w:p>
    <w:p w:rsidR="00FE02C0" w:rsidRDefault="00FE02C0" w:rsidP="004D76FF">
      <w:pPr>
        <w:jc w:val="both"/>
      </w:pPr>
      <w:r>
        <w:t>In questo senso, e senza facili illusioni,</w:t>
      </w:r>
      <w:r w:rsidR="00D35DF1">
        <w:t xml:space="preserve"> anche</w:t>
      </w:r>
      <w:r>
        <w:t xml:space="preserve"> le nuove tecnologie possono fornire alle scuole supporti potentissimi per individuare e attuare didattiche specifiche per ogni singolo alunno. Le tecnologie (vecchie e nuove) richiedono comunque la capacità didattica dei docenti per poter essere proficuamente utilizzate; le macchine, per quanto evolute, non insegnano, al massimo ammaestrano o informano.</w:t>
      </w:r>
    </w:p>
    <w:p w:rsidR="0088629E" w:rsidRDefault="0088629E" w:rsidP="004D76FF">
      <w:pPr>
        <w:jc w:val="both"/>
      </w:pPr>
    </w:p>
    <w:p w:rsidR="005C40D3" w:rsidRPr="005C40D3" w:rsidRDefault="005C40D3" w:rsidP="004D76FF">
      <w:pPr>
        <w:jc w:val="both"/>
        <w:rPr>
          <w:b/>
          <w:sz w:val="32"/>
          <w:szCs w:val="32"/>
        </w:rPr>
      </w:pPr>
      <w:r w:rsidRPr="005C40D3">
        <w:rPr>
          <w:b/>
          <w:sz w:val="32"/>
          <w:szCs w:val="32"/>
        </w:rPr>
        <w:t>Conclusione</w:t>
      </w:r>
    </w:p>
    <w:p w:rsidR="001F3228" w:rsidRDefault="001F3228" w:rsidP="004D76FF">
      <w:pPr>
        <w:jc w:val="both"/>
      </w:pPr>
    </w:p>
    <w:p w:rsidR="002F29E1" w:rsidRDefault="000E1F64" w:rsidP="004D76FF">
      <w:pPr>
        <w:jc w:val="both"/>
      </w:pPr>
      <w:r>
        <w:t>Il lavoro dedicato negli anni dall’Ufficio Scolastico Regionale per l’Emilia-Romagna ai Disturbi Specifici di Apprendimento (vale ricordare che il primo percorso regionale di formazione per i docenti risale al 2005) proseguirà sia sul versante del monitoraggio</w:t>
      </w:r>
      <w:r w:rsidR="005118B5">
        <w:t xml:space="preserve"> sulle segnalazioni, per </w:t>
      </w:r>
      <w:r>
        <w:lastRenderedPageBreak/>
        <w:t xml:space="preserve">comprendere </w:t>
      </w:r>
      <w:r w:rsidR="005118B5">
        <w:t xml:space="preserve">sempre meglio l’evoluzione del fenomeno, sia </w:t>
      </w:r>
      <w:r>
        <w:t>sul ruolo delle nuove tecnologie,</w:t>
      </w:r>
      <w:r w:rsidR="005118B5">
        <w:t xml:space="preserve"> sia sul piano della formazione del personale della scuola.</w:t>
      </w:r>
    </w:p>
    <w:p w:rsidR="000E1F64" w:rsidRDefault="000E1F64" w:rsidP="004D76FF">
      <w:pPr>
        <w:jc w:val="both"/>
      </w:pPr>
    </w:p>
    <w:p w:rsidR="000E1F64" w:rsidRDefault="000E1F64" w:rsidP="004D76FF">
      <w:pPr>
        <w:jc w:val="both"/>
      </w:pPr>
      <w:r>
        <w:t xml:space="preserve">Si auspica che le iniziative messe in campo </w:t>
      </w:r>
      <w:r w:rsidR="005118B5">
        <w:t xml:space="preserve">dall’Ufficio Scolastico Regionale </w:t>
      </w:r>
      <w:r>
        <w:t>vedano la fattiva e numerosa partecipazione dei docenti e dei Dirigenti Scolastici, in quanto il tema dell’insegnamento personalizzato è sicuramente centrale rispetto alla qualità della scuola, anzi, costituisce la vera sfida da vincere nel prossimo futuro.</w:t>
      </w:r>
    </w:p>
    <w:p w:rsidR="005118B5" w:rsidRDefault="005118B5" w:rsidP="004D76FF">
      <w:pPr>
        <w:jc w:val="both"/>
      </w:pPr>
      <w:r>
        <w:t>L’Ufficio III della Direzione Generale continua ad essere il punto di riferimento per gli Uffici territoriali e per le scuole, per favorire il coordinamento delle azioni tra territori diversi e per favorire l’interscambio di competenze e professionalità.</w:t>
      </w:r>
    </w:p>
    <w:p w:rsidR="005118B5" w:rsidRDefault="005118B5" w:rsidP="004D76FF">
      <w:pPr>
        <w:jc w:val="both"/>
      </w:pPr>
    </w:p>
    <w:p w:rsidR="005118B5" w:rsidRDefault="005118B5" w:rsidP="004D76FF">
      <w:pPr>
        <w:jc w:val="both"/>
      </w:pPr>
      <w:r>
        <w:t>I docenti ed i dirigenti scolastici sono in</w:t>
      </w:r>
      <w:r w:rsidR="00D35DF1">
        <w:t>vitati a consultare periodicamente</w:t>
      </w:r>
      <w:r>
        <w:t xml:space="preserve"> il sito Internet di questa Direzione Generale e i siti degli Uffici territoriali per essere </w:t>
      </w:r>
      <w:r w:rsidR="00D35DF1">
        <w:t>puntualmente informati su</w:t>
      </w:r>
      <w:bookmarkStart w:id="0" w:name="_GoBack"/>
      <w:bookmarkEnd w:id="0"/>
      <w:r>
        <w:t>lle possibilità di formazione e sull’evoluzione di queste delicate tematiche.</w:t>
      </w:r>
    </w:p>
    <w:p w:rsidR="000E1F64" w:rsidRDefault="000E1F64" w:rsidP="004D76FF">
      <w:pPr>
        <w:jc w:val="both"/>
      </w:pPr>
    </w:p>
    <w:p w:rsidR="000E1F64" w:rsidRDefault="000E1F64" w:rsidP="004D76FF">
      <w:pPr>
        <w:jc w:val="both"/>
      </w:pPr>
    </w:p>
    <w:p w:rsidR="000E1F64" w:rsidRDefault="000E1F64" w:rsidP="000E1F64">
      <w:pPr>
        <w:ind w:left="6381"/>
        <w:jc w:val="both"/>
      </w:pPr>
      <w:r>
        <w:t>Il Direttore Generale</w:t>
      </w:r>
    </w:p>
    <w:p w:rsidR="000E1F64" w:rsidRDefault="000E1F64" w:rsidP="000E1F64">
      <w:pPr>
        <w:ind w:left="6381"/>
        <w:jc w:val="both"/>
      </w:pPr>
      <w:r>
        <w:t xml:space="preserve">  Stefano Versari</w:t>
      </w:r>
    </w:p>
    <w:p w:rsidR="002F29E1" w:rsidRDefault="002F29E1" w:rsidP="004D76FF">
      <w:pPr>
        <w:jc w:val="both"/>
      </w:pPr>
    </w:p>
    <w:p w:rsidR="002F29E1" w:rsidRDefault="002F29E1" w:rsidP="004D76FF">
      <w:pPr>
        <w:jc w:val="both"/>
      </w:pPr>
    </w:p>
    <w:p w:rsidR="002F29E1" w:rsidRDefault="002F29E1" w:rsidP="004D76FF">
      <w:pPr>
        <w:jc w:val="both"/>
      </w:pPr>
    </w:p>
    <w:p w:rsidR="00FE02C0" w:rsidRDefault="00FE02C0"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p w:rsidR="005D70E3" w:rsidRDefault="005D70E3" w:rsidP="004D76FF">
      <w:pPr>
        <w:jc w:val="both"/>
      </w:pPr>
    </w:p>
    <w:sectPr w:rsidR="005D70E3" w:rsidSect="007D4052">
      <w:headerReference w:type="default" r:id="rId10"/>
      <w:footerReference w:type="default" r:id="rId11"/>
      <w:pgSz w:w="11906" w:h="16838" w:code="9"/>
      <w:pgMar w:top="3629" w:right="1418" w:bottom="226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87" w:rsidRDefault="00511687">
      <w:r>
        <w:separator/>
      </w:r>
    </w:p>
  </w:endnote>
  <w:endnote w:type="continuationSeparator" w:id="0">
    <w:p w:rsidR="00511687" w:rsidRDefault="0051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A3" w:rsidRDefault="00EB51A3" w:rsidP="00F60E63">
    <w:pPr>
      <w:pBdr>
        <w:top w:val="single" w:sz="4" w:space="1" w:color="auto"/>
        <w:left w:val="single" w:sz="4" w:space="0" w:color="auto"/>
        <w:bottom w:val="single" w:sz="4" w:space="1" w:color="auto"/>
        <w:right w:val="single" w:sz="4" w:space="4" w:color="auto"/>
      </w:pBdr>
      <w:ind w:right="-2"/>
      <w:rPr>
        <w:sz w:val="18"/>
        <w:szCs w:val="18"/>
      </w:rPr>
    </w:pPr>
    <w:r>
      <w:rPr>
        <w:sz w:val="18"/>
        <w:szCs w:val="18"/>
      </w:rPr>
      <w:t xml:space="preserve">Dirigente: </w:t>
    </w:r>
    <w:r w:rsidR="00316CB3">
      <w:rPr>
        <w:sz w:val="18"/>
        <w:szCs w:val="18"/>
      </w:rPr>
      <w:t>Desco Giovanni</w:t>
    </w:r>
  </w:p>
  <w:p w:rsidR="00F60E63" w:rsidRPr="00E707A4" w:rsidRDefault="00F60E63" w:rsidP="00F60E63">
    <w:pPr>
      <w:pBdr>
        <w:top w:val="single" w:sz="4" w:space="1" w:color="auto"/>
        <w:left w:val="single" w:sz="4" w:space="0" w:color="auto"/>
        <w:bottom w:val="single" w:sz="4" w:space="1" w:color="auto"/>
        <w:right w:val="single" w:sz="4" w:space="4" w:color="auto"/>
      </w:pBdr>
      <w:ind w:right="-2"/>
      <w:rPr>
        <w:sz w:val="18"/>
        <w:szCs w:val="18"/>
      </w:rPr>
    </w:pPr>
    <w:r w:rsidRPr="00E707A4">
      <w:rPr>
        <w:sz w:val="18"/>
        <w:szCs w:val="18"/>
      </w:rPr>
      <w:t xml:space="preserve">Responsabile </w:t>
    </w:r>
    <w:r>
      <w:rPr>
        <w:sz w:val="18"/>
        <w:szCs w:val="18"/>
      </w:rPr>
      <w:t xml:space="preserve">del </w:t>
    </w:r>
    <w:r w:rsidRPr="00E707A4">
      <w:rPr>
        <w:sz w:val="18"/>
        <w:szCs w:val="18"/>
      </w:rPr>
      <w:t>proc</w:t>
    </w:r>
    <w:r w:rsidR="00061891">
      <w:rPr>
        <w:sz w:val="18"/>
        <w:szCs w:val="18"/>
      </w:rPr>
      <w:t xml:space="preserve">edimento: </w:t>
    </w:r>
    <w:r w:rsidR="00E26D76">
      <w:rPr>
        <w:sz w:val="18"/>
        <w:szCs w:val="18"/>
      </w:rPr>
      <w:t>Graziella Roda</w:t>
    </w:r>
    <w:r>
      <w:rPr>
        <w:sz w:val="18"/>
        <w:szCs w:val="18"/>
      </w:rPr>
      <w:tab/>
      <w:t>Tel. 051/3785</w:t>
    </w:r>
    <w:r w:rsidR="00E26D76">
      <w:rPr>
        <w:sz w:val="18"/>
        <w:szCs w:val="18"/>
      </w:rPr>
      <w:t>264</w:t>
    </w:r>
    <w:r>
      <w:rPr>
        <w:sz w:val="18"/>
        <w:szCs w:val="18"/>
      </w:rPr>
      <w:tab/>
      <w:t xml:space="preserve">e-mail: </w:t>
    </w:r>
    <w:hyperlink r:id="rId1" w:history="1">
      <w:r w:rsidR="00EF6BF8" w:rsidRPr="00794262">
        <w:rPr>
          <w:rStyle w:val="Collegamentoipertestuale"/>
          <w:sz w:val="18"/>
          <w:szCs w:val="18"/>
        </w:rPr>
        <w:t>graziella.roda@istruzione.it</w:t>
      </w:r>
    </w:hyperlink>
    <w:r w:rsidR="00EF6BF8">
      <w:rPr>
        <w:sz w:val="18"/>
        <w:szCs w:val="18"/>
      </w:rPr>
      <w:t xml:space="preserve">                        </w:t>
    </w:r>
    <w:r w:rsidR="00EF6BF8" w:rsidRPr="00EF6BF8">
      <w:rPr>
        <w:sz w:val="18"/>
        <w:szCs w:val="18"/>
      </w:rPr>
      <w:fldChar w:fldCharType="begin"/>
    </w:r>
    <w:r w:rsidR="00EF6BF8" w:rsidRPr="00EF6BF8">
      <w:rPr>
        <w:sz w:val="18"/>
        <w:szCs w:val="18"/>
      </w:rPr>
      <w:instrText>PAGE   \* MERGEFORMAT</w:instrText>
    </w:r>
    <w:r w:rsidR="00EF6BF8" w:rsidRPr="00EF6BF8">
      <w:rPr>
        <w:sz w:val="18"/>
        <w:szCs w:val="18"/>
      </w:rPr>
      <w:fldChar w:fldCharType="separate"/>
    </w:r>
    <w:r w:rsidR="00D35DF1">
      <w:rPr>
        <w:noProof/>
        <w:sz w:val="18"/>
        <w:szCs w:val="18"/>
      </w:rPr>
      <w:t>6</w:t>
    </w:r>
    <w:r w:rsidR="00EF6BF8" w:rsidRPr="00EF6BF8">
      <w:rPr>
        <w:sz w:val="18"/>
        <w:szCs w:val="18"/>
      </w:rPr>
      <w:fldChar w:fldCharType="end"/>
    </w:r>
  </w:p>
  <w:p w:rsidR="00F60E63" w:rsidRDefault="00F60E63" w:rsidP="00F60E63">
    <w:pPr>
      <w:ind w:left="-567" w:right="-568"/>
      <w:jc w:val="center"/>
      <w:rPr>
        <w:sz w:val="20"/>
        <w:szCs w:val="20"/>
      </w:rPr>
    </w:pPr>
  </w:p>
  <w:p w:rsidR="00F60E63" w:rsidRDefault="00F60E63" w:rsidP="00F60E63">
    <w:pPr>
      <w:ind w:left="-567" w:right="-568"/>
      <w:jc w:val="center"/>
      <w:rPr>
        <w:sz w:val="18"/>
        <w:szCs w:val="18"/>
      </w:rPr>
    </w:pPr>
    <w:r w:rsidRPr="00BA0E1A">
      <w:rPr>
        <w:sz w:val="18"/>
        <w:szCs w:val="18"/>
      </w:rPr>
      <w:t>Via de’ Castagnoli, 1 – 40126 –</w:t>
    </w:r>
    <w:r>
      <w:rPr>
        <w:sz w:val="18"/>
        <w:szCs w:val="18"/>
      </w:rPr>
      <w:t xml:space="preserve"> </w:t>
    </w:r>
    <w:r w:rsidRPr="00A5088F">
      <w:rPr>
        <w:b/>
        <w:sz w:val="18"/>
        <w:szCs w:val="18"/>
      </w:rPr>
      <w:t>BOLOGNA</w:t>
    </w:r>
    <w:r w:rsidR="00B73AD9">
      <w:rPr>
        <w:sz w:val="18"/>
        <w:szCs w:val="18"/>
      </w:rPr>
      <w:t xml:space="preserve"> </w:t>
    </w:r>
    <w:r w:rsidR="00D746F6">
      <w:rPr>
        <w:sz w:val="18"/>
        <w:szCs w:val="18"/>
      </w:rPr>
      <w:t>–</w:t>
    </w:r>
    <w:r w:rsidR="00B73AD9">
      <w:rPr>
        <w:sz w:val="18"/>
        <w:szCs w:val="18"/>
      </w:rPr>
      <w:t xml:space="preserve"> Tel</w:t>
    </w:r>
    <w:r w:rsidR="00D746F6">
      <w:rPr>
        <w:sz w:val="18"/>
        <w:szCs w:val="18"/>
      </w:rPr>
      <w:t>.</w:t>
    </w:r>
    <w:r w:rsidR="00B73AD9">
      <w:rPr>
        <w:sz w:val="18"/>
        <w:szCs w:val="18"/>
      </w:rPr>
      <w:t>: 051/37851</w:t>
    </w:r>
  </w:p>
  <w:p w:rsidR="000B1CFF" w:rsidRPr="00F60E63" w:rsidRDefault="00F60E63" w:rsidP="00F60E63">
    <w:pPr>
      <w:ind w:left="-567" w:right="-568"/>
      <w:jc w:val="center"/>
    </w:pPr>
    <w:r>
      <w:rPr>
        <w:sz w:val="18"/>
        <w:szCs w:val="18"/>
      </w:rPr>
      <w:t xml:space="preserve">e-mail: </w:t>
    </w:r>
    <w:hyperlink r:id="rId2" w:history="1">
      <w:r w:rsidRPr="000808AA">
        <w:rPr>
          <w:rStyle w:val="Collegamentoipertestuale"/>
          <w:sz w:val="18"/>
          <w:szCs w:val="18"/>
        </w:rPr>
        <w:t>direzione-emiliaromagna@istruzione.it</w:t>
      </w:r>
    </w:hyperlink>
    <w:r>
      <w:rPr>
        <w:sz w:val="18"/>
        <w:szCs w:val="18"/>
      </w:rPr>
      <w:t xml:space="preserve"> </w:t>
    </w:r>
    <w:proofErr w:type="spellStart"/>
    <w:r>
      <w:rPr>
        <w:sz w:val="18"/>
        <w:szCs w:val="18"/>
      </w:rPr>
      <w:t>pec</w:t>
    </w:r>
    <w:proofErr w:type="spellEnd"/>
    <w:r>
      <w:rPr>
        <w:sz w:val="18"/>
        <w:szCs w:val="18"/>
      </w:rPr>
      <w:t xml:space="preserve">: </w:t>
    </w:r>
    <w:hyperlink r:id="rId3" w:history="1">
      <w:r w:rsidRPr="007456DD">
        <w:rPr>
          <w:rStyle w:val="Collegamentoipertestuale"/>
          <w:sz w:val="18"/>
          <w:szCs w:val="18"/>
        </w:rPr>
        <w:t>drer@postacert.istruzione.it</w:t>
      </w:r>
    </w:hyperlink>
    <w:r>
      <w:rPr>
        <w:sz w:val="18"/>
        <w:szCs w:val="18"/>
      </w:rPr>
      <w:t xml:space="preserve"> </w:t>
    </w:r>
    <w:r w:rsidRPr="00BA0E1A">
      <w:rPr>
        <w:sz w:val="18"/>
        <w:szCs w:val="18"/>
      </w:rPr>
      <w:t xml:space="preserve">Sito web: </w:t>
    </w:r>
    <w:hyperlink r:id="rId4" w:history="1">
      <w:r w:rsidRPr="007456DD">
        <w:rPr>
          <w:rStyle w:val="Collegamentoipertestuale"/>
          <w:sz w:val="18"/>
          <w:szCs w:val="18"/>
        </w:rPr>
        <w:t>www.istruzioneer.it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87" w:rsidRDefault="00511687">
      <w:r>
        <w:separator/>
      </w:r>
    </w:p>
  </w:footnote>
  <w:footnote w:type="continuationSeparator" w:id="0">
    <w:p w:rsidR="00511687" w:rsidRDefault="0051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F2" w:rsidRDefault="00D4020A" w:rsidP="008F2BF2">
    <w:pPr>
      <w:pStyle w:val="Intestazione"/>
      <w:tabs>
        <w:tab w:val="clear" w:pos="4819"/>
        <w:tab w:val="clear" w:pos="9638"/>
        <w:tab w:val="left" w:pos="709"/>
        <w:tab w:val="left" w:pos="2124"/>
        <w:tab w:val="left" w:pos="2832"/>
        <w:tab w:val="left" w:pos="3540"/>
        <w:tab w:val="left" w:pos="4248"/>
        <w:tab w:val="left" w:pos="4956"/>
      </w:tabs>
      <w:jc w:val="center"/>
      <w:rPr>
        <w:sz w:val="21"/>
        <w:szCs w:val="21"/>
      </w:rPr>
    </w:pPr>
    <w:r>
      <w:rPr>
        <w:noProof/>
      </w:rPr>
      <w:drawing>
        <wp:inline distT="0" distB="0" distL="0" distR="0" wp14:anchorId="39A4776E" wp14:editId="75867B11">
          <wp:extent cx="4445000" cy="1248410"/>
          <wp:effectExtent l="0" t="0" r="0" b="889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0" cy="1248410"/>
                  </a:xfrm>
                  <a:prstGeom prst="rect">
                    <a:avLst/>
                  </a:prstGeom>
                  <a:noFill/>
                  <a:ln>
                    <a:noFill/>
                  </a:ln>
                </pic:spPr>
              </pic:pic>
            </a:graphicData>
          </a:graphic>
        </wp:inline>
      </w:drawing>
    </w:r>
  </w:p>
  <w:p w:rsidR="00061891" w:rsidRDefault="00061891" w:rsidP="008F2BF2">
    <w:pPr>
      <w:pStyle w:val="Intestazione"/>
      <w:tabs>
        <w:tab w:val="clear" w:pos="4819"/>
        <w:tab w:val="clear" w:pos="9638"/>
      </w:tabs>
      <w:jc w:val="center"/>
      <w:rPr>
        <w:sz w:val="21"/>
        <w:szCs w:val="21"/>
      </w:rPr>
    </w:pPr>
    <w:r w:rsidRPr="00192989">
      <w:rPr>
        <w:sz w:val="21"/>
        <w:szCs w:val="21"/>
      </w:rPr>
      <w:t>Ufficio I</w:t>
    </w:r>
    <w:r w:rsidR="00CA10D7">
      <w:rPr>
        <w:sz w:val="21"/>
        <w:szCs w:val="21"/>
      </w:rPr>
      <w:t>I</w:t>
    </w:r>
    <w:r w:rsidR="007C0D28">
      <w:rPr>
        <w:sz w:val="21"/>
        <w:szCs w:val="21"/>
      </w:rPr>
      <w:t>I</w:t>
    </w:r>
    <w:r w:rsidR="00192989" w:rsidRPr="00192989">
      <w:rPr>
        <w:sz w:val="21"/>
        <w:szCs w:val="21"/>
      </w:rPr>
      <w:t xml:space="preserve"> </w:t>
    </w:r>
    <w:r w:rsidRPr="00192989">
      <w:rPr>
        <w:sz w:val="21"/>
        <w:szCs w:val="21"/>
      </w:rPr>
      <w:t xml:space="preserve">– </w:t>
    </w:r>
    <w:r w:rsidR="00CA10D7">
      <w:rPr>
        <w:sz w:val="21"/>
        <w:szCs w:val="21"/>
      </w:rPr>
      <w:t xml:space="preserve">Diritto allo studio. Europa e scuola. Tecnologie per la didattica. </w:t>
    </w:r>
    <w:r w:rsidR="00316CB3">
      <w:rPr>
        <w:sz w:val="21"/>
        <w:szCs w:val="21"/>
      </w:rPr>
      <w:t>Istruzione non statale</w:t>
    </w:r>
  </w:p>
  <w:p w:rsidR="009B1F2A" w:rsidRPr="00192989" w:rsidRDefault="009B1F2A" w:rsidP="008F2BF2">
    <w:pPr>
      <w:pStyle w:val="Intestazione"/>
      <w:tabs>
        <w:tab w:val="clear" w:pos="4819"/>
        <w:tab w:val="clear" w:pos="9638"/>
      </w:tabs>
      <w:jc w:val="cent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B827E1"/>
    <w:multiLevelType w:val="hybridMultilevel"/>
    <w:tmpl w:val="9BD6E31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89C5903"/>
    <w:multiLevelType w:val="hybridMultilevel"/>
    <w:tmpl w:val="50042D88"/>
    <w:lvl w:ilvl="0" w:tplc="EDEC23F2">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3">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69555F"/>
    <w:multiLevelType w:val="hybridMultilevel"/>
    <w:tmpl w:val="B3F8AD8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A9B33A9"/>
    <w:multiLevelType w:val="hybridMultilevel"/>
    <w:tmpl w:val="0A1629DA"/>
    <w:lvl w:ilvl="0" w:tplc="310CF67A">
      <w:start w:val="1"/>
      <w:numFmt w:val="bullet"/>
      <w:lvlText w:val=""/>
      <w:lvlJc w:val="left"/>
      <w:pPr>
        <w:tabs>
          <w:tab w:val="num" w:pos="1428"/>
        </w:tabs>
        <w:ind w:left="1428" w:hanging="360"/>
      </w:pPr>
      <w:rPr>
        <w:rFonts w:ascii="Symbol" w:hAnsi="Symbol" w:cs="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Verdana"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Verdana"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Verdana" w:hint="default"/>
      </w:rPr>
    </w:lvl>
  </w:abstractNum>
  <w:abstractNum w:abstractNumId="7">
    <w:nsid w:val="524B4CB7"/>
    <w:multiLevelType w:val="hybridMultilevel"/>
    <w:tmpl w:val="200A8D24"/>
    <w:lvl w:ilvl="0" w:tplc="04100015">
      <w:start w:val="1"/>
      <w:numFmt w:val="upperLetter"/>
      <w:lvlText w:val="%1."/>
      <w:lvlJc w:val="left"/>
      <w:pPr>
        <w:ind w:left="1068" w:hanging="360"/>
      </w:pPr>
      <w:rPr>
        <w:sz w:val="21"/>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646006D6"/>
    <w:multiLevelType w:val="hybridMultilevel"/>
    <w:tmpl w:val="BB286970"/>
    <w:lvl w:ilvl="0" w:tplc="83A48CC4">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9">
    <w:nsid w:val="6DF22B67"/>
    <w:multiLevelType w:val="hybridMultilevel"/>
    <w:tmpl w:val="66A8DA46"/>
    <w:lvl w:ilvl="0" w:tplc="462433E6">
      <w:start w:val="335"/>
      <w:numFmt w:val="bullet"/>
      <w:lvlText w:val="-"/>
      <w:lvlJc w:val="left"/>
      <w:pPr>
        <w:tabs>
          <w:tab w:val="num" w:pos="720"/>
        </w:tabs>
        <w:ind w:left="720" w:hanging="360"/>
      </w:pPr>
      <w:rPr>
        <w:rFonts w:ascii="Constantia" w:eastAsia="Calibri" w:hAnsi="Constantia"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70D73C7"/>
    <w:multiLevelType w:val="hybridMultilevel"/>
    <w:tmpl w:val="52E6AA14"/>
    <w:lvl w:ilvl="0" w:tplc="FFFFFFFF">
      <w:start w:val="1"/>
      <w:numFmt w:val="decimal"/>
      <w:lvlText w:val="%1."/>
      <w:lvlJc w:val="left"/>
      <w:pPr>
        <w:tabs>
          <w:tab w:val="num" w:pos="720"/>
        </w:tabs>
        <w:ind w:left="720" w:hanging="360"/>
      </w:pPr>
    </w:lvl>
    <w:lvl w:ilvl="1" w:tplc="69822A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CFF1984"/>
    <w:multiLevelType w:val="hybridMultilevel"/>
    <w:tmpl w:val="5CB4CECC"/>
    <w:lvl w:ilvl="0" w:tplc="83561956">
      <w:numFmt w:val="bullet"/>
      <w:lvlText w:val="-"/>
      <w:lvlJc w:val="left"/>
      <w:pPr>
        <w:tabs>
          <w:tab w:val="num" w:pos="1068"/>
        </w:tabs>
        <w:ind w:left="1068" w:hanging="360"/>
      </w:pPr>
      <w:rPr>
        <w:rFonts w:ascii="Calibri" w:eastAsia="Calibri"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nsid w:val="7DCA7BE8"/>
    <w:multiLevelType w:val="hybridMultilevel"/>
    <w:tmpl w:val="E73207D0"/>
    <w:lvl w:ilvl="0" w:tplc="0410000D">
      <w:start w:val="1"/>
      <w:numFmt w:val="bullet"/>
      <w:lvlText w:val=""/>
      <w:lvlJc w:val="left"/>
      <w:pPr>
        <w:ind w:left="94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0"/>
  </w:num>
  <w:num w:numId="5">
    <w:abstractNumId w:val="3"/>
  </w:num>
  <w:num w:numId="6">
    <w:abstractNumId w:val="6"/>
  </w:num>
  <w:num w:numId="7">
    <w:abstractNumId w:val="1"/>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BB"/>
    <w:rsid w:val="00000B4A"/>
    <w:rsid w:val="00003BD8"/>
    <w:rsid w:val="000072CC"/>
    <w:rsid w:val="00007C3E"/>
    <w:rsid w:val="00013377"/>
    <w:rsid w:val="00014170"/>
    <w:rsid w:val="00017412"/>
    <w:rsid w:val="00020ECA"/>
    <w:rsid w:val="000253A5"/>
    <w:rsid w:val="000262C2"/>
    <w:rsid w:val="00031DE3"/>
    <w:rsid w:val="00031EB6"/>
    <w:rsid w:val="0003777C"/>
    <w:rsid w:val="00041C90"/>
    <w:rsid w:val="00042B75"/>
    <w:rsid w:val="000460FC"/>
    <w:rsid w:val="00046509"/>
    <w:rsid w:val="00046FD3"/>
    <w:rsid w:val="00047565"/>
    <w:rsid w:val="00054C90"/>
    <w:rsid w:val="00055843"/>
    <w:rsid w:val="00056669"/>
    <w:rsid w:val="00057E84"/>
    <w:rsid w:val="00061891"/>
    <w:rsid w:val="0006249F"/>
    <w:rsid w:val="000662BD"/>
    <w:rsid w:val="00066C5F"/>
    <w:rsid w:val="000673DC"/>
    <w:rsid w:val="00067929"/>
    <w:rsid w:val="00071152"/>
    <w:rsid w:val="00073137"/>
    <w:rsid w:val="00073188"/>
    <w:rsid w:val="000753EB"/>
    <w:rsid w:val="00083C4A"/>
    <w:rsid w:val="00083CF8"/>
    <w:rsid w:val="00090B1D"/>
    <w:rsid w:val="00091090"/>
    <w:rsid w:val="000920D2"/>
    <w:rsid w:val="00095584"/>
    <w:rsid w:val="00097999"/>
    <w:rsid w:val="000A75A5"/>
    <w:rsid w:val="000B1CC2"/>
    <w:rsid w:val="000B1CFF"/>
    <w:rsid w:val="000B25E7"/>
    <w:rsid w:val="000B692C"/>
    <w:rsid w:val="000C3029"/>
    <w:rsid w:val="000D21F0"/>
    <w:rsid w:val="000D36E4"/>
    <w:rsid w:val="000E1F64"/>
    <w:rsid w:val="000E2EE9"/>
    <w:rsid w:val="000F2C08"/>
    <w:rsid w:val="000F51AE"/>
    <w:rsid w:val="00100348"/>
    <w:rsid w:val="00100A00"/>
    <w:rsid w:val="00100E0A"/>
    <w:rsid w:val="001012D1"/>
    <w:rsid w:val="001151F6"/>
    <w:rsid w:val="001152A2"/>
    <w:rsid w:val="0012616C"/>
    <w:rsid w:val="001266BB"/>
    <w:rsid w:val="00126F1D"/>
    <w:rsid w:val="00132F8D"/>
    <w:rsid w:val="00134865"/>
    <w:rsid w:val="00140E5B"/>
    <w:rsid w:val="00155520"/>
    <w:rsid w:val="00157222"/>
    <w:rsid w:val="00161261"/>
    <w:rsid w:val="001619F3"/>
    <w:rsid w:val="00167079"/>
    <w:rsid w:val="00170BA5"/>
    <w:rsid w:val="001909F9"/>
    <w:rsid w:val="001912AA"/>
    <w:rsid w:val="00192989"/>
    <w:rsid w:val="001A060E"/>
    <w:rsid w:val="001A2EA0"/>
    <w:rsid w:val="001A37B8"/>
    <w:rsid w:val="001A44EF"/>
    <w:rsid w:val="001B6416"/>
    <w:rsid w:val="001C09E4"/>
    <w:rsid w:val="001C1FAC"/>
    <w:rsid w:val="001D55E9"/>
    <w:rsid w:val="001D6975"/>
    <w:rsid w:val="001E1252"/>
    <w:rsid w:val="001E1622"/>
    <w:rsid w:val="001E43E2"/>
    <w:rsid w:val="001E4F85"/>
    <w:rsid w:val="001F0E50"/>
    <w:rsid w:val="001F3228"/>
    <w:rsid w:val="001F57C2"/>
    <w:rsid w:val="001F5DF5"/>
    <w:rsid w:val="001F781B"/>
    <w:rsid w:val="00200DD6"/>
    <w:rsid w:val="0021144C"/>
    <w:rsid w:val="00217418"/>
    <w:rsid w:val="0022003F"/>
    <w:rsid w:val="00226254"/>
    <w:rsid w:val="002307AD"/>
    <w:rsid w:val="002365CA"/>
    <w:rsid w:val="00237E06"/>
    <w:rsid w:val="00243317"/>
    <w:rsid w:val="00252218"/>
    <w:rsid w:val="0025299D"/>
    <w:rsid w:val="00262D90"/>
    <w:rsid w:val="00270ADD"/>
    <w:rsid w:val="00272A17"/>
    <w:rsid w:val="002740CF"/>
    <w:rsid w:val="002829CB"/>
    <w:rsid w:val="0028756B"/>
    <w:rsid w:val="00292614"/>
    <w:rsid w:val="00293CF8"/>
    <w:rsid w:val="00297E91"/>
    <w:rsid w:val="002A1AB3"/>
    <w:rsid w:val="002A4E39"/>
    <w:rsid w:val="002A7015"/>
    <w:rsid w:val="002A77AA"/>
    <w:rsid w:val="002A7A84"/>
    <w:rsid w:val="002B1392"/>
    <w:rsid w:val="002B4167"/>
    <w:rsid w:val="002B7212"/>
    <w:rsid w:val="002C5376"/>
    <w:rsid w:val="002C551C"/>
    <w:rsid w:val="002C5D17"/>
    <w:rsid w:val="002C5E48"/>
    <w:rsid w:val="002C64A8"/>
    <w:rsid w:val="002C6A77"/>
    <w:rsid w:val="002D0C3B"/>
    <w:rsid w:val="002D1C60"/>
    <w:rsid w:val="002D3D93"/>
    <w:rsid w:val="002D5509"/>
    <w:rsid w:val="002E1499"/>
    <w:rsid w:val="002E1BBF"/>
    <w:rsid w:val="002E5CCA"/>
    <w:rsid w:val="002F29E1"/>
    <w:rsid w:val="002F650B"/>
    <w:rsid w:val="00302918"/>
    <w:rsid w:val="00306C68"/>
    <w:rsid w:val="003105E4"/>
    <w:rsid w:val="00311DA6"/>
    <w:rsid w:val="00316CB3"/>
    <w:rsid w:val="003217AF"/>
    <w:rsid w:val="003217DE"/>
    <w:rsid w:val="00321A22"/>
    <w:rsid w:val="00324237"/>
    <w:rsid w:val="00332956"/>
    <w:rsid w:val="00333475"/>
    <w:rsid w:val="003373B9"/>
    <w:rsid w:val="0034194C"/>
    <w:rsid w:val="00351075"/>
    <w:rsid w:val="003524A3"/>
    <w:rsid w:val="003551D2"/>
    <w:rsid w:val="00371C21"/>
    <w:rsid w:val="00374E7B"/>
    <w:rsid w:val="00382001"/>
    <w:rsid w:val="00386AE6"/>
    <w:rsid w:val="003900EA"/>
    <w:rsid w:val="00390A4D"/>
    <w:rsid w:val="0039363A"/>
    <w:rsid w:val="003961D4"/>
    <w:rsid w:val="003A0524"/>
    <w:rsid w:val="003A0CA0"/>
    <w:rsid w:val="003B5EC8"/>
    <w:rsid w:val="003E132E"/>
    <w:rsid w:val="003E649A"/>
    <w:rsid w:val="003E78A4"/>
    <w:rsid w:val="003F0EC9"/>
    <w:rsid w:val="003F67C2"/>
    <w:rsid w:val="00424FB9"/>
    <w:rsid w:val="00441A73"/>
    <w:rsid w:val="00446C1E"/>
    <w:rsid w:val="00446DBF"/>
    <w:rsid w:val="004543E9"/>
    <w:rsid w:val="00455D9A"/>
    <w:rsid w:val="004566B6"/>
    <w:rsid w:val="004627B6"/>
    <w:rsid w:val="00462D26"/>
    <w:rsid w:val="0046478D"/>
    <w:rsid w:val="00464E1C"/>
    <w:rsid w:val="0046598B"/>
    <w:rsid w:val="00466BC9"/>
    <w:rsid w:val="0047729F"/>
    <w:rsid w:val="00481615"/>
    <w:rsid w:val="0049220D"/>
    <w:rsid w:val="004923EC"/>
    <w:rsid w:val="004943B0"/>
    <w:rsid w:val="004A1369"/>
    <w:rsid w:val="004A19B3"/>
    <w:rsid w:val="004A4E7F"/>
    <w:rsid w:val="004A60AA"/>
    <w:rsid w:val="004B61E0"/>
    <w:rsid w:val="004B688F"/>
    <w:rsid w:val="004C4FC2"/>
    <w:rsid w:val="004C52D3"/>
    <w:rsid w:val="004C5524"/>
    <w:rsid w:val="004D37B9"/>
    <w:rsid w:val="004D6F9D"/>
    <w:rsid w:val="004D76FF"/>
    <w:rsid w:val="004E0865"/>
    <w:rsid w:val="004E1933"/>
    <w:rsid w:val="004E39DD"/>
    <w:rsid w:val="004F0254"/>
    <w:rsid w:val="004F2FC1"/>
    <w:rsid w:val="004F5D9A"/>
    <w:rsid w:val="004F791E"/>
    <w:rsid w:val="004F7CE6"/>
    <w:rsid w:val="00511687"/>
    <w:rsid w:val="005118B5"/>
    <w:rsid w:val="005128E0"/>
    <w:rsid w:val="00516AC4"/>
    <w:rsid w:val="00521097"/>
    <w:rsid w:val="005230B6"/>
    <w:rsid w:val="005230C4"/>
    <w:rsid w:val="005255B7"/>
    <w:rsid w:val="00525961"/>
    <w:rsid w:val="00533613"/>
    <w:rsid w:val="0053656B"/>
    <w:rsid w:val="0053705D"/>
    <w:rsid w:val="00543D4F"/>
    <w:rsid w:val="0055700A"/>
    <w:rsid w:val="005619F7"/>
    <w:rsid w:val="00571CC6"/>
    <w:rsid w:val="005731AA"/>
    <w:rsid w:val="00574468"/>
    <w:rsid w:val="0057617F"/>
    <w:rsid w:val="00584D15"/>
    <w:rsid w:val="00585FFD"/>
    <w:rsid w:val="00591793"/>
    <w:rsid w:val="00594AF1"/>
    <w:rsid w:val="005962E2"/>
    <w:rsid w:val="005977CE"/>
    <w:rsid w:val="005B2387"/>
    <w:rsid w:val="005B49F0"/>
    <w:rsid w:val="005B6858"/>
    <w:rsid w:val="005C0A8B"/>
    <w:rsid w:val="005C40D3"/>
    <w:rsid w:val="005C5307"/>
    <w:rsid w:val="005D0AFE"/>
    <w:rsid w:val="005D1B53"/>
    <w:rsid w:val="005D5558"/>
    <w:rsid w:val="005D565F"/>
    <w:rsid w:val="005D70E3"/>
    <w:rsid w:val="005E0FFA"/>
    <w:rsid w:val="005E2846"/>
    <w:rsid w:val="005F4FCA"/>
    <w:rsid w:val="005F5D52"/>
    <w:rsid w:val="006034D8"/>
    <w:rsid w:val="00604DC0"/>
    <w:rsid w:val="0061096C"/>
    <w:rsid w:val="00612805"/>
    <w:rsid w:val="00612E25"/>
    <w:rsid w:val="00620CCE"/>
    <w:rsid w:val="00640DEB"/>
    <w:rsid w:val="00641703"/>
    <w:rsid w:val="006427F0"/>
    <w:rsid w:val="006465BF"/>
    <w:rsid w:val="00651195"/>
    <w:rsid w:val="00651C57"/>
    <w:rsid w:val="0065453C"/>
    <w:rsid w:val="00654AEC"/>
    <w:rsid w:val="00663A40"/>
    <w:rsid w:val="00667270"/>
    <w:rsid w:val="00673D28"/>
    <w:rsid w:val="0067620B"/>
    <w:rsid w:val="00685708"/>
    <w:rsid w:val="00692E5F"/>
    <w:rsid w:val="00693A0D"/>
    <w:rsid w:val="0069485D"/>
    <w:rsid w:val="006A0AD2"/>
    <w:rsid w:val="006A2DB6"/>
    <w:rsid w:val="006A5FC0"/>
    <w:rsid w:val="006B1C2D"/>
    <w:rsid w:val="006B7E47"/>
    <w:rsid w:val="006C03A9"/>
    <w:rsid w:val="006C1E15"/>
    <w:rsid w:val="006C29FD"/>
    <w:rsid w:val="006C2AFA"/>
    <w:rsid w:val="006C4975"/>
    <w:rsid w:val="006D1111"/>
    <w:rsid w:val="006D12C8"/>
    <w:rsid w:val="006D2605"/>
    <w:rsid w:val="006E0990"/>
    <w:rsid w:val="006E223D"/>
    <w:rsid w:val="006E395C"/>
    <w:rsid w:val="006E6F50"/>
    <w:rsid w:val="006F0B44"/>
    <w:rsid w:val="006F3C9C"/>
    <w:rsid w:val="006F478F"/>
    <w:rsid w:val="006F63D5"/>
    <w:rsid w:val="00700021"/>
    <w:rsid w:val="00701728"/>
    <w:rsid w:val="00703C0A"/>
    <w:rsid w:val="00705113"/>
    <w:rsid w:val="00712C94"/>
    <w:rsid w:val="00716DCB"/>
    <w:rsid w:val="00717C39"/>
    <w:rsid w:val="00726BBE"/>
    <w:rsid w:val="00734819"/>
    <w:rsid w:val="00735556"/>
    <w:rsid w:val="0073768B"/>
    <w:rsid w:val="00741231"/>
    <w:rsid w:val="0074257C"/>
    <w:rsid w:val="00754C4B"/>
    <w:rsid w:val="007602D8"/>
    <w:rsid w:val="007612DF"/>
    <w:rsid w:val="0077183D"/>
    <w:rsid w:val="007733B0"/>
    <w:rsid w:val="00782E5F"/>
    <w:rsid w:val="007845E1"/>
    <w:rsid w:val="00792548"/>
    <w:rsid w:val="007A0358"/>
    <w:rsid w:val="007A07DC"/>
    <w:rsid w:val="007A140C"/>
    <w:rsid w:val="007A198F"/>
    <w:rsid w:val="007A1B88"/>
    <w:rsid w:val="007A27A9"/>
    <w:rsid w:val="007A3A4C"/>
    <w:rsid w:val="007A4374"/>
    <w:rsid w:val="007A56C1"/>
    <w:rsid w:val="007A6FF2"/>
    <w:rsid w:val="007A7814"/>
    <w:rsid w:val="007B0DD0"/>
    <w:rsid w:val="007B3AA0"/>
    <w:rsid w:val="007B48D0"/>
    <w:rsid w:val="007B5FFD"/>
    <w:rsid w:val="007C0D28"/>
    <w:rsid w:val="007C6B26"/>
    <w:rsid w:val="007D4052"/>
    <w:rsid w:val="007D503E"/>
    <w:rsid w:val="007E0081"/>
    <w:rsid w:val="007E242E"/>
    <w:rsid w:val="007E41B9"/>
    <w:rsid w:val="007E50B2"/>
    <w:rsid w:val="007E7C13"/>
    <w:rsid w:val="007F2D2D"/>
    <w:rsid w:val="007F50FE"/>
    <w:rsid w:val="00803563"/>
    <w:rsid w:val="00804F35"/>
    <w:rsid w:val="00807B61"/>
    <w:rsid w:val="00810D3C"/>
    <w:rsid w:val="00810EA5"/>
    <w:rsid w:val="00820C13"/>
    <w:rsid w:val="00821262"/>
    <w:rsid w:val="00822BD5"/>
    <w:rsid w:val="008231C2"/>
    <w:rsid w:val="00833474"/>
    <w:rsid w:val="008335DD"/>
    <w:rsid w:val="0083560A"/>
    <w:rsid w:val="008356EE"/>
    <w:rsid w:val="008371FD"/>
    <w:rsid w:val="008435D0"/>
    <w:rsid w:val="00843D2F"/>
    <w:rsid w:val="00855B37"/>
    <w:rsid w:val="00855B64"/>
    <w:rsid w:val="00855BF3"/>
    <w:rsid w:val="00862457"/>
    <w:rsid w:val="00862C1E"/>
    <w:rsid w:val="00862F21"/>
    <w:rsid w:val="00871DCA"/>
    <w:rsid w:val="0088629E"/>
    <w:rsid w:val="00891A05"/>
    <w:rsid w:val="008A5676"/>
    <w:rsid w:val="008A7E47"/>
    <w:rsid w:val="008B251A"/>
    <w:rsid w:val="008B7D65"/>
    <w:rsid w:val="008C25D7"/>
    <w:rsid w:val="008C31B3"/>
    <w:rsid w:val="008D1535"/>
    <w:rsid w:val="008D3BF5"/>
    <w:rsid w:val="008E0354"/>
    <w:rsid w:val="008E48C6"/>
    <w:rsid w:val="008E4ED1"/>
    <w:rsid w:val="008E5B7E"/>
    <w:rsid w:val="008E67C2"/>
    <w:rsid w:val="008E6C26"/>
    <w:rsid w:val="008E7837"/>
    <w:rsid w:val="008F1608"/>
    <w:rsid w:val="008F2BF2"/>
    <w:rsid w:val="008F5C66"/>
    <w:rsid w:val="008F79C4"/>
    <w:rsid w:val="00902586"/>
    <w:rsid w:val="00903132"/>
    <w:rsid w:val="00904456"/>
    <w:rsid w:val="00904C56"/>
    <w:rsid w:val="009079C3"/>
    <w:rsid w:val="0091277E"/>
    <w:rsid w:val="00914C38"/>
    <w:rsid w:val="00920655"/>
    <w:rsid w:val="009217EA"/>
    <w:rsid w:val="0092214E"/>
    <w:rsid w:val="0092526B"/>
    <w:rsid w:val="009306B4"/>
    <w:rsid w:val="00933BD2"/>
    <w:rsid w:val="009369C8"/>
    <w:rsid w:val="0094039C"/>
    <w:rsid w:val="00943DB0"/>
    <w:rsid w:val="00944DB1"/>
    <w:rsid w:val="009450F4"/>
    <w:rsid w:val="00946C84"/>
    <w:rsid w:val="00957967"/>
    <w:rsid w:val="0096077B"/>
    <w:rsid w:val="009725D6"/>
    <w:rsid w:val="009761A9"/>
    <w:rsid w:val="009801EB"/>
    <w:rsid w:val="00981190"/>
    <w:rsid w:val="00983E4A"/>
    <w:rsid w:val="009905F4"/>
    <w:rsid w:val="00991517"/>
    <w:rsid w:val="00991C3A"/>
    <w:rsid w:val="00992977"/>
    <w:rsid w:val="00995C5B"/>
    <w:rsid w:val="009B0975"/>
    <w:rsid w:val="009B1F2A"/>
    <w:rsid w:val="009B3D33"/>
    <w:rsid w:val="009B6669"/>
    <w:rsid w:val="009C0D95"/>
    <w:rsid w:val="009C1628"/>
    <w:rsid w:val="009C1D4E"/>
    <w:rsid w:val="009C2BD5"/>
    <w:rsid w:val="009C2FE1"/>
    <w:rsid w:val="009C4597"/>
    <w:rsid w:val="009C498D"/>
    <w:rsid w:val="009D0FEF"/>
    <w:rsid w:val="009D2074"/>
    <w:rsid w:val="009D2586"/>
    <w:rsid w:val="009D6BFD"/>
    <w:rsid w:val="009F02A4"/>
    <w:rsid w:val="009F2D00"/>
    <w:rsid w:val="009F3368"/>
    <w:rsid w:val="009F3864"/>
    <w:rsid w:val="009F4872"/>
    <w:rsid w:val="009F4DB9"/>
    <w:rsid w:val="009F6A75"/>
    <w:rsid w:val="009F781B"/>
    <w:rsid w:val="00A0136C"/>
    <w:rsid w:val="00A10FE6"/>
    <w:rsid w:val="00A1108A"/>
    <w:rsid w:val="00A17E80"/>
    <w:rsid w:val="00A219E9"/>
    <w:rsid w:val="00A3113D"/>
    <w:rsid w:val="00A32297"/>
    <w:rsid w:val="00A3349C"/>
    <w:rsid w:val="00A36F73"/>
    <w:rsid w:val="00A4094C"/>
    <w:rsid w:val="00A40DB3"/>
    <w:rsid w:val="00A40FA0"/>
    <w:rsid w:val="00A4509D"/>
    <w:rsid w:val="00A5088F"/>
    <w:rsid w:val="00A539F7"/>
    <w:rsid w:val="00A556B8"/>
    <w:rsid w:val="00A64C09"/>
    <w:rsid w:val="00A77E4F"/>
    <w:rsid w:val="00A82E7E"/>
    <w:rsid w:val="00A85020"/>
    <w:rsid w:val="00A87E73"/>
    <w:rsid w:val="00A90325"/>
    <w:rsid w:val="00A9432A"/>
    <w:rsid w:val="00A948CB"/>
    <w:rsid w:val="00A97609"/>
    <w:rsid w:val="00AA424C"/>
    <w:rsid w:val="00AA4AA0"/>
    <w:rsid w:val="00AA5FD9"/>
    <w:rsid w:val="00AA63E4"/>
    <w:rsid w:val="00AB21EC"/>
    <w:rsid w:val="00AB4E36"/>
    <w:rsid w:val="00AB6CB5"/>
    <w:rsid w:val="00AC3FD3"/>
    <w:rsid w:val="00AC6522"/>
    <w:rsid w:val="00AD30EE"/>
    <w:rsid w:val="00AD7661"/>
    <w:rsid w:val="00AD7A81"/>
    <w:rsid w:val="00AE0AC1"/>
    <w:rsid w:val="00AE3BD1"/>
    <w:rsid w:val="00AE4F01"/>
    <w:rsid w:val="00AE57D0"/>
    <w:rsid w:val="00AE6228"/>
    <w:rsid w:val="00AE75E4"/>
    <w:rsid w:val="00AF0250"/>
    <w:rsid w:val="00AF1CBF"/>
    <w:rsid w:val="00AF2F52"/>
    <w:rsid w:val="00AF7EF1"/>
    <w:rsid w:val="00B04663"/>
    <w:rsid w:val="00B04E27"/>
    <w:rsid w:val="00B106FD"/>
    <w:rsid w:val="00B13DBB"/>
    <w:rsid w:val="00B168CC"/>
    <w:rsid w:val="00B16DE9"/>
    <w:rsid w:val="00B34A86"/>
    <w:rsid w:val="00B40060"/>
    <w:rsid w:val="00B42101"/>
    <w:rsid w:val="00B4378D"/>
    <w:rsid w:val="00B442BD"/>
    <w:rsid w:val="00B45ECE"/>
    <w:rsid w:val="00B477FD"/>
    <w:rsid w:val="00B526A9"/>
    <w:rsid w:val="00B52B56"/>
    <w:rsid w:val="00B5343D"/>
    <w:rsid w:val="00B538ED"/>
    <w:rsid w:val="00B53E17"/>
    <w:rsid w:val="00B5462B"/>
    <w:rsid w:val="00B61E68"/>
    <w:rsid w:val="00B65074"/>
    <w:rsid w:val="00B719F1"/>
    <w:rsid w:val="00B73293"/>
    <w:rsid w:val="00B73AD9"/>
    <w:rsid w:val="00B80638"/>
    <w:rsid w:val="00B85E09"/>
    <w:rsid w:val="00B9057A"/>
    <w:rsid w:val="00B955C1"/>
    <w:rsid w:val="00B9597A"/>
    <w:rsid w:val="00BA04A0"/>
    <w:rsid w:val="00BA0E1A"/>
    <w:rsid w:val="00BA1ECE"/>
    <w:rsid w:val="00BA50BC"/>
    <w:rsid w:val="00BA6E44"/>
    <w:rsid w:val="00BB02E7"/>
    <w:rsid w:val="00BB0759"/>
    <w:rsid w:val="00BB5DCA"/>
    <w:rsid w:val="00BC7BED"/>
    <w:rsid w:val="00BD5FA1"/>
    <w:rsid w:val="00BE0707"/>
    <w:rsid w:val="00BE370E"/>
    <w:rsid w:val="00BF19EE"/>
    <w:rsid w:val="00C07F0F"/>
    <w:rsid w:val="00C129FC"/>
    <w:rsid w:val="00C13228"/>
    <w:rsid w:val="00C139BF"/>
    <w:rsid w:val="00C209AC"/>
    <w:rsid w:val="00C24DA4"/>
    <w:rsid w:val="00C25F59"/>
    <w:rsid w:val="00C374EA"/>
    <w:rsid w:val="00C40A45"/>
    <w:rsid w:val="00C40BEF"/>
    <w:rsid w:val="00C45E75"/>
    <w:rsid w:val="00C4645B"/>
    <w:rsid w:val="00C50AB0"/>
    <w:rsid w:val="00C50CFC"/>
    <w:rsid w:val="00C53C2E"/>
    <w:rsid w:val="00C55F1C"/>
    <w:rsid w:val="00C613BE"/>
    <w:rsid w:val="00C65C90"/>
    <w:rsid w:val="00C72A4D"/>
    <w:rsid w:val="00C76F5C"/>
    <w:rsid w:val="00C77938"/>
    <w:rsid w:val="00C80DC4"/>
    <w:rsid w:val="00C8444F"/>
    <w:rsid w:val="00C84735"/>
    <w:rsid w:val="00C86CB9"/>
    <w:rsid w:val="00C871F8"/>
    <w:rsid w:val="00CA08CA"/>
    <w:rsid w:val="00CA10D7"/>
    <w:rsid w:val="00CA3A36"/>
    <w:rsid w:val="00CB018E"/>
    <w:rsid w:val="00CB5C4B"/>
    <w:rsid w:val="00CB616B"/>
    <w:rsid w:val="00CB6C40"/>
    <w:rsid w:val="00CB73D3"/>
    <w:rsid w:val="00CC602E"/>
    <w:rsid w:val="00CD09E1"/>
    <w:rsid w:val="00CD3932"/>
    <w:rsid w:val="00CD5499"/>
    <w:rsid w:val="00CE0B4C"/>
    <w:rsid w:val="00CE3AEF"/>
    <w:rsid w:val="00CF229C"/>
    <w:rsid w:val="00CF5753"/>
    <w:rsid w:val="00CF61C7"/>
    <w:rsid w:val="00CF7B9D"/>
    <w:rsid w:val="00D02A14"/>
    <w:rsid w:val="00D0627F"/>
    <w:rsid w:val="00D11828"/>
    <w:rsid w:val="00D12AA1"/>
    <w:rsid w:val="00D1516B"/>
    <w:rsid w:val="00D16BBD"/>
    <w:rsid w:val="00D20071"/>
    <w:rsid w:val="00D20115"/>
    <w:rsid w:val="00D20F49"/>
    <w:rsid w:val="00D27F7D"/>
    <w:rsid w:val="00D33A80"/>
    <w:rsid w:val="00D35DF1"/>
    <w:rsid w:val="00D4020A"/>
    <w:rsid w:val="00D47A86"/>
    <w:rsid w:val="00D55A24"/>
    <w:rsid w:val="00D56AB9"/>
    <w:rsid w:val="00D56F94"/>
    <w:rsid w:val="00D72840"/>
    <w:rsid w:val="00D72D03"/>
    <w:rsid w:val="00D746F6"/>
    <w:rsid w:val="00D80C42"/>
    <w:rsid w:val="00D92B5B"/>
    <w:rsid w:val="00DB0D80"/>
    <w:rsid w:val="00DB32B2"/>
    <w:rsid w:val="00DB7B33"/>
    <w:rsid w:val="00DE37D7"/>
    <w:rsid w:val="00DE7AAB"/>
    <w:rsid w:val="00DF288C"/>
    <w:rsid w:val="00DF55AD"/>
    <w:rsid w:val="00DF72BF"/>
    <w:rsid w:val="00DF7A26"/>
    <w:rsid w:val="00E017DF"/>
    <w:rsid w:val="00E03585"/>
    <w:rsid w:val="00E207B0"/>
    <w:rsid w:val="00E22ABF"/>
    <w:rsid w:val="00E26829"/>
    <w:rsid w:val="00E26D76"/>
    <w:rsid w:val="00E32C66"/>
    <w:rsid w:val="00E3646B"/>
    <w:rsid w:val="00E422F7"/>
    <w:rsid w:val="00E51A32"/>
    <w:rsid w:val="00E51F40"/>
    <w:rsid w:val="00E51FE0"/>
    <w:rsid w:val="00E52D45"/>
    <w:rsid w:val="00E52F01"/>
    <w:rsid w:val="00E61527"/>
    <w:rsid w:val="00E648C6"/>
    <w:rsid w:val="00E66251"/>
    <w:rsid w:val="00E676C7"/>
    <w:rsid w:val="00E707A4"/>
    <w:rsid w:val="00E721A8"/>
    <w:rsid w:val="00E73832"/>
    <w:rsid w:val="00E81F1A"/>
    <w:rsid w:val="00E92E30"/>
    <w:rsid w:val="00E94648"/>
    <w:rsid w:val="00E96211"/>
    <w:rsid w:val="00E97276"/>
    <w:rsid w:val="00EA1E93"/>
    <w:rsid w:val="00EA23A2"/>
    <w:rsid w:val="00EA32B9"/>
    <w:rsid w:val="00EA3F59"/>
    <w:rsid w:val="00EB0B90"/>
    <w:rsid w:val="00EB25D8"/>
    <w:rsid w:val="00EB33D2"/>
    <w:rsid w:val="00EB33F2"/>
    <w:rsid w:val="00EB4B96"/>
    <w:rsid w:val="00EB51A3"/>
    <w:rsid w:val="00EB529F"/>
    <w:rsid w:val="00EB6CB6"/>
    <w:rsid w:val="00EB7839"/>
    <w:rsid w:val="00EB7ACB"/>
    <w:rsid w:val="00EC1BC5"/>
    <w:rsid w:val="00EC4E7E"/>
    <w:rsid w:val="00ED60DD"/>
    <w:rsid w:val="00ED75AA"/>
    <w:rsid w:val="00EE1AB0"/>
    <w:rsid w:val="00EE21C4"/>
    <w:rsid w:val="00EE4490"/>
    <w:rsid w:val="00EE57F0"/>
    <w:rsid w:val="00EE74AC"/>
    <w:rsid w:val="00EF19EB"/>
    <w:rsid w:val="00EF5D31"/>
    <w:rsid w:val="00EF6BF8"/>
    <w:rsid w:val="00EF7341"/>
    <w:rsid w:val="00F02514"/>
    <w:rsid w:val="00F036FE"/>
    <w:rsid w:val="00F05FDE"/>
    <w:rsid w:val="00F123F5"/>
    <w:rsid w:val="00F13377"/>
    <w:rsid w:val="00F224B6"/>
    <w:rsid w:val="00F22695"/>
    <w:rsid w:val="00F26767"/>
    <w:rsid w:val="00F31D4F"/>
    <w:rsid w:val="00F431B7"/>
    <w:rsid w:val="00F43C77"/>
    <w:rsid w:val="00F50070"/>
    <w:rsid w:val="00F53AA7"/>
    <w:rsid w:val="00F56161"/>
    <w:rsid w:val="00F60E63"/>
    <w:rsid w:val="00F616CB"/>
    <w:rsid w:val="00F61AAE"/>
    <w:rsid w:val="00F74BF9"/>
    <w:rsid w:val="00F77357"/>
    <w:rsid w:val="00F77D34"/>
    <w:rsid w:val="00F8177A"/>
    <w:rsid w:val="00F84A54"/>
    <w:rsid w:val="00F925C1"/>
    <w:rsid w:val="00F92ADE"/>
    <w:rsid w:val="00F94457"/>
    <w:rsid w:val="00F969D2"/>
    <w:rsid w:val="00FA147D"/>
    <w:rsid w:val="00FA1D7D"/>
    <w:rsid w:val="00FA6274"/>
    <w:rsid w:val="00FB101D"/>
    <w:rsid w:val="00FB354F"/>
    <w:rsid w:val="00FC5984"/>
    <w:rsid w:val="00FD1512"/>
    <w:rsid w:val="00FD7E22"/>
    <w:rsid w:val="00FE02C0"/>
    <w:rsid w:val="00FE21E4"/>
    <w:rsid w:val="00FE556F"/>
    <w:rsid w:val="00FF3175"/>
    <w:rsid w:val="00FF4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6907">
      <w:bodyDiv w:val="1"/>
      <w:marLeft w:val="0"/>
      <w:marRight w:val="0"/>
      <w:marTop w:val="0"/>
      <w:marBottom w:val="0"/>
      <w:divBdr>
        <w:top w:val="none" w:sz="0" w:space="0" w:color="auto"/>
        <w:left w:val="none" w:sz="0" w:space="0" w:color="auto"/>
        <w:bottom w:val="none" w:sz="0" w:space="0" w:color="auto"/>
        <w:right w:val="none" w:sz="0" w:space="0" w:color="auto"/>
      </w:divBdr>
    </w:div>
    <w:div w:id="516235127">
      <w:bodyDiv w:val="1"/>
      <w:marLeft w:val="0"/>
      <w:marRight w:val="0"/>
      <w:marTop w:val="0"/>
      <w:marBottom w:val="0"/>
      <w:divBdr>
        <w:top w:val="none" w:sz="0" w:space="0" w:color="auto"/>
        <w:left w:val="none" w:sz="0" w:space="0" w:color="auto"/>
        <w:bottom w:val="none" w:sz="0" w:space="0" w:color="auto"/>
        <w:right w:val="none" w:sz="0" w:space="0" w:color="auto"/>
      </w:divBdr>
    </w:div>
    <w:div w:id="718628500">
      <w:bodyDiv w:val="1"/>
      <w:marLeft w:val="0"/>
      <w:marRight w:val="0"/>
      <w:marTop w:val="0"/>
      <w:marBottom w:val="0"/>
      <w:divBdr>
        <w:top w:val="none" w:sz="0" w:space="0" w:color="auto"/>
        <w:left w:val="none" w:sz="0" w:space="0" w:color="auto"/>
        <w:bottom w:val="none" w:sz="0" w:space="0" w:color="auto"/>
        <w:right w:val="none" w:sz="0" w:space="0" w:color="auto"/>
      </w:divBdr>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2.istruzioneer.it/2012/04/18/segnalazioni-di-disturbo-specifico-di-apprendimento-ds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rer@postacert.istruzione.it" TargetMode="External"/><Relationship Id="rId2" Type="http://schemas.openxmlformats.org/officeDocument/2006/relationships/hyperlink" Target="mailto:direzione-emiliaromagna@istruzione.it" TargetMode="External"/><Relationship Id="rId1" Type="http://schemas.openxmlformats.org/officeDocument/2006/relationships/hyperlink" Target="mailto:graziella.roda@istruzione.it" TargetMode="External"/><Relationship Id="rId4" Type="http://schemas.openxmlformats.org/officeDocument/2006/relationships/hyperlink" Target="http://www.istruzione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3636\Desktop\carta%20intestata%20Des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FBFA-BB86-43BC-A14B-4258696A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Desco.dotx</Template>
  <TotalTime>63</TotalTime>
  <Pages>7</Pages>
  <Words>1733</Words>
  <Characters>9882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11592</CharactersWithSpaces>
  <SharedDoc>false</SharedDoc>
  <HLinks>
    <vt:vector size="18" baseType="variant">
      <vt:variant>
        <vt:i4>8060986</vt:i4>
      </vt:variant>
      <vt:variant>
        <vt:i4>6</vt:i4>
      </vt:variant>
      <vt:variant>
        <vt:i4>0</vt:i4>
      </vt:variant>
      <vt:variant>
        <vt:i4>5</vt:i4>
      </vt:variant>
      <vt:variant>
        <vt:lpwstr>http://www.istruzioneer.it/</vt:lpwstr>
      </vt:variant>
      <vt:variant>
        <vt:lpwstr/>
      </vt:variant>
      <vt:variant>
        <vt:i4>2031736</vt:i4>
      </vt:variant>
      <vt:variant>
        <vt:i4>3</vt:i4>
      </vt:variant>
      <vt:variant>
        <vt:i4>0</vt:i4>
      </vt:variant>
      <vt:variant>
        <vt:i4>5</vt:i4>
      </vt:variant>
      <vt:variant>
        <vt:lpwstr>mailto:drer@postacert.istruzione.it</vt:lpwstr>
      </vt:variant>
      <vt:variant>
        <vt:lpwstr/>
      </vt:variant>
      <vt:variant>
        <vt:i4>5046324</vt:i4>
      </vt:variant>
      <vt:variant>
        <vt:i4>0</vt:i4>
      </vt:variant>
      <vt:variant>
        <vt:i4>0</vt:i4>
      </vt:variant>
      <vt:variant>
        <vt:i4>5</vt:i4>
      </vt:variant>
      <vt:variant>
        <vt:lpwstr>mailto:direzione-emiliaromagna@istruzione.it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2015-07-06T13:54:00Z</cp:lastPrinted>
  <dcterms:created xsi:type="dcterms:W3CDTF">2015-07-06T13:15:00Z</dcterms:created>
  <dcterms:modified xsi:type="dcterms:W3CDTF">2015-07-15T06:37:00Z</dcterms:modified>
</cp:coreProperties>
</file>