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3C5A2" w14:textId="77777777" w:rsidR="001763AE" w:rsidRPr="0063336A" w:rsidRDefault="001763AE" w:rsidP="003D78DB">
      <w:pPr>
        <w:pStyle w:val="Titolo6"/>
        <w:keepNext/>
        <w:tabs>
          <w:tab w:val="left" w:pos="142"/>
          <w:tab w:val="left" w:pos="4253"/>
        </w:tabs>
        <w:jc w:val="center"/>
        <w:rPr>
          <w:rFonts w:ascii="Calibri" w:hAnsi="Calibri"/>
          <w:sz w:val="36"/>
        </w:rPr>
      </w:pPr>
      <w:r w:rsidRPr="0063336A">
        <w:rPr>
          <w:rFonts w:ascii="Calibri" w:hAnsi="Calibri"/>
          <w:sz w:val="36"/>
        </w:rPr>
        <w:t xml:space="preserve">Piano tecnico-organizzativo per le Manifestazioni Regionali dei </w:t>
      </w:r>
      <w:r w:rsidRPr="00DE4EE0">
        <w:rPr>
          <w:rFonts w:ascii="Calibri" w:hAnsi="Calibri"/>
          <w:sz w:val="36"/>
          <w:u w:val="single"/>
        </w:rPr>
        <w:t>Campionati Studenteschi 201</w:t>
      </w:r>
      <w:r w:rsidR="00FC29F5">
        <w:rPr>
          <w:rFonts w:ascii="Calibri" w:hAnsi="Calibri"/>
          <w:sz w:val="36"/>
          <w:u w:val="single"/>
        </w:rPr>
        <w:t>5</w:t>
      </w:r>
    </w:p>
    <w:p w14:paraId="0331B631" w14:textId="77777777" w:rsidR="001763AE" w:rsidRDefault="001763AE" w:rsidP="003D78DB">
      <w:pPr>
        <w:pStyle w:val="Titolo5"/>
        <w:keepNext/>
        <w:rPr>
          <w:rFonts w:ascii="Calibri" w:hAnsi="Calibri"/>
          <w:i w:val="0"/>
        </w:rPr>
      </w:pPr>
    </w:p>
    <w:p w14:paraId="25271D37" w14:textId="77777777" w:rsidR="003D78DB" w:rsidRPr="003D78DB" w:rsidRDefault="003D78DB" w:rsidP="003D78DB">
      <w:pPr>
        <w:keepNext/>
      </w:pPr>
    </w:p>
    <w:p w14:paraId="68988F49" w14:textId="77777777" w:rsidR="001763AE" w:rsidRPr="0057621E" w:rsidRDefault="001763AE" w:rsidP="003D78DB">
      <w:pPr>
        <w:keepNext/>
        <w:jc w:val="both"/>
        <w:rPr>
          <w:rFonts w:ascii="Calibri" w:hAnsi="Calibri"/>
        </w:rPr>
      </w:pPr>
      <w:r w:rsidRPr="0057621E">
        <w:rPr>
          <w:rFonts w:ascii="Calibri" w:hAnsi="Calibri"/>
        </w:rPr>
        <w:t>Per meglio provvedere all’organizzazione delle iniziative e manifestazioni, l</w:t>
      </w:r>
      <w:r w:rsidR="00FC29F5">
        <w:rPr>
          <w:rFonts w:ascii="Calibri" w:hAnsi="Calibri"/>
        </w:rPr>
        <w:t>’ORSS</w:t>
      </w:r>
      <w:r>
        <w:rPr>
          <w:rFonts w:ascii="Calibri" w:hAnsi="Calibri"/>
        </w:rPr>
        <w:t xml:space="preserve"> </w:t>
      </w:r>
      <w:r w:rsidRPr="0057621E">
        <w:rPr>
          <w:rFonts w:ascii="Calibri" w:hAnsi="Calibri"/>
        </w:rPr>
        <w:t>ha costituito</w:t>
      </w:r>
      <w:r>
        <w:rPr>
          <w:rFonts w:ascii="Calibri" w:hAnsi="Calibri"/>
        </w:rPr>
        <w:t xml:space="preserve"> il Gruppo </w:t>
      </w:r>
      <w:r w:rsidR="00FC29F5">
        <w:rPr>
          <w:rFonts w:ascii="Calibri" w:hAnsi="Calibri"/>
        </w:rPr>
        <w:t xml:space="preserve">TECNICO </w:t>
      </w:r>
      <w:r>
        <w:rPr>
          <w:rFonts w:ascii="Calibri" w:hAnsi="Calibri"/>
        </w:rPr>
        <w:t xml:space="preserve">operativo, </w:t>
      </w:r>
      <w:r w:rsidRPr="0057621E">
        <w:rPr>
          <w:rFonts w:ascii="Calibri" w:hAnsi="Calibri"/>
        </w:rPr>
        <w:t xml:space="preserve">con la funzione di indirizzo e coordinamento delle attività stesse riferibili al livello territoriale. </w:t>
      </w:r>
    </w:p>
    <w:p w14:paraId="3FBDDF3A" w14:textId="77777777" w:rsidR="001763AE" w:rsidRDefault="001763AE" w:rsidP="003D78DB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>È composto da:</w:t>
      </w:r>
    </w:p>
    <w:p w14:paraId="722989A3" w14:textId="77777777" w:rsidR="001763AE" w:rsidRDefault="001763AE" w:rsidP="003D78DB">
      <w:pPr>
        <w:keepNext/>
        <w:jc w:val="both"/>
        <w:rPr>
          <w:rFonts w:ascii="Calibri" w:hAnsi="Calibri"/>
        </w:rPr>
      </w:pPr>
      <w:r w:rsidRPr="0057621E">
        <w:rPr>
          <w:rFonts w:ascii="Calibri" w:hAnsi="Calibri"/>
        </w:rPr>
        <w:t xml:space="preserve">Andrea Sassoli, </w:t>
      </w:r>
      <w:r>
        <w:rPr>
          <w:rFonts w:ascii="Calibri" w:hAnsi="Calibri"/>
        </w:rPr>
        <w:t>Luciano Selleri</w:t>
      </w:r>
      <w:r w:rsidRPr="0057621E">
        <w:rPr>
          <w:rFonts w:ascii="Calibri" w:hAnsi="Calibri"/>
        </w:rPr>
        <w:t xml:space="preserve"> (USR-ER, Uff. 3°), </w:t>
      </w:r>
    </w:p>
    <w:p w14:paraId="3E921CB0" w14:textId="77777777" w:rsidR="001763AE" w:rsidRDefault="001763AE" w:rsidP="003D78DB">
      <w:pPr>
        <w:keepNext/>
        <w:jc w:val="both"/>
        <w:rPr>
          <w:rFonts w:ascii="Calibri" w:hAnsi="Calibri"/>
        </w:rPr>
      </w:pPr>
      <w:r w:rsidRPr="0057621E">
        <w:rPr>
          <w:rFonts w:ascii="Calibri" w:hAnsi="Calibri"/>
        </w:rPr>
        <w:t>Giancarlo Galimberti</w:t>
      </w:r>
      <w:r>
        <w:rPr>
          <w:rFonts w:ascii="Calibri" w:hAnsi="Calibri"/>
        </w:rPr>
        <w:t xml:space="preserve">, </w:t>
      </w:r>
      <w:r w:rsidR="00FC29F5">
        <w:rPr>
          <w:rFonts w:ascii="Calibri" w:hAnsi="Calibri"/>
        </w:rPr>
        <w:t>Orestina Zazzarini</w:t>
      </w:r>
      <w:r>
        <w:rPr>
          <w:rFonts w:ascii="Calibri" w:hAnsi="Calibri"/>
        </w:rPr>
        <w:t>, Claudia Vacchi</w:t>
      </w:r>
      <w:r w:rsidRPr="0057621E">
        <w:rPr>
          <w:rFonts w:ascii="Calibri" w:hAnsi="Calibri"/>
        </w:rPr>
        <w:t xml:space="preserve">(CRER CONI), </w:t>
      </w:r>
    </w:p>
    <w:p w14:paraId="06636A20" w14:textId="77777777" w:rsidR="001763AE" w:rsidRPr="0057621E" w:rsidRDefault="001763AE" w:rsidP="003D78DB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>Antonio Zanrè</w:t>
      </w:r>
      <w:r w:rsidRPr="0057621E">
        <w:rPr>
          <w:rFonts w:ascii="Calibri" w:hAnsi="Calibri"/>
        </w:rPr>
        <w:t xml:space="preserve"> (CRER CIP).</w:t>
      </w:r>
    </w:p>
    <w:p w14:paraId="2EEB0D77" w14:textId="77777777" w:rsidR="001763AE" w:rsidRPr="0057621E" w:rsidRDefault="001763AE" w:rsidP="003D78DB">
      <w:pPr>
        <w:keepNext/>
        <w:jc w:val="both"/>
        <w:rPr>
          <w:rFonts w:ascii="Calibri" w:hAnsi="Calibri"/>
        </w:rPr>
      </w:pPr>
    </w:p>
    <w:p w14:paraId="0A705EC8" w14:textId="77777777" w:rsidR="001763AE" w:rsidRPr="0057621E" w:rsidRDefault="001763AE" w:rsidP="003D78DB">
      <w:pPr>
        <w:keepNext/>
        <w:spacing w:after="120"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t>Discipline e manifestazioni</w:t>
      </w:r>
    </w:p>
    <w:p w14:paraId="13F0DC40" w14:textId="77777777" w:rsidR="001763AE" w:rsidRPr="00306692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306692">
        <w:rPr>
          <w:rFonts w:ascii="Calibri" w:hAnsi="Calibri"/>
        </w:rPr>
        <w:t>Sono programmate le manifestazioni regionali delle discipline elencate rispettivamente nei prospetti “1° grado” e “2° grado”, in relazione alle risorse disponibili e ai criteri e modalità di parteci</w:t>
      </w:r>
      <w:r w:rsidR="00FC29F5">
        <w:rPr>
          <w:rFonts w:ascii="Calibri" w:hAnsi="Calibri"/>
        </w:rPr>
        <w:t>pazione deliberati dall’ORSS.</w:t>
      </w:r>
    </w:p>
    <w:p w14:paraId="1A3E4291" w14:textId="77777777" w:rsidR="001763AE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306692">
        <w:rPr>
          <w:rFonts w:ascii="Calibri" w:hAnsi="Calibri"/>
        </w:rPr>
        <w:t>Le ma</w:t>
      </w:r>
      <w:r>
        <w:rPr>
          <w:rFonts w:ascii="Calibri" w:hAnsi="Calibri"/>
        </w:rPr>
        <w:t xml:space="preserve">nifestazioni si svolgeranno in </w:t>
      </w:r>
      <w:r w:rsidRPr="00306692">
        <w:rPr>
          <w:rFonts w:ascii="Calibri" w:hAnsi="Calibri"/>
        </w:rPr>
        <w:t>marzo 201</w:t>
      </w:r>
      <w:r w:rsidR="00FC29F5">
        <w:rPr>
          <w:rFonts w:ascii="Calibri" w:hAnsi="Calibri"/>
        </w:rPr>
        <w:t>5</w:t>
      </w:r>
      <w:r w:rsidRPr="00306692">
        <w:rPr>
          <w:rFonts w:ascii="Calibri" w:hAnsi="Calibri"/>
        </w:rPr>
        <w:t xml:space="preserve"> – sessione invernale – e in aprile/maggio 201</w:t>
      </w:r>
      <w:r w:rsidR="00FC29F5">
        <w:rPr>
          <w:rFonts w:ascii="Calibri" w:hAnsi="Calibri"/>
        </w:rPr>
        <w:t>5</w:t>
      </w:r>
      <w:r w:rsidRPr="00306692">
        <w:rPr>
          <w:rFonts w:ascii="Calibri" w:hAnsi="Calibri"/>
        </w:rPr>
        <w:t xml:space="preserve"> – sessione estiva</w:t>
      </w:r>
      <w:r>
        <w:rPr>
          <w:rFonts w:ascii="Calibri" w:hAnsi="Calibri"/>
        </w:rPr>
        <w:t>, nel rispetto delle scadenze indicat</w:t>
      </w:r>
      <w:r w:rsidR="00FC29F5">
        <w:rPr>
          <w:rFonts w:ascii="Calibri" w:hAnsi="Calibri"/>
        </w:rPr>
        <w:t>e nel Progetto Tecnico CCSS 2015</w:t>
      </w:r>
      <w:r w:rsidRPr="00306692">
        <w:rPr>
          <w:rFonts w:ascii="Calibri" w:hAnsi="Calibri"/>
        </w:rPr>
        <w:t xml:space="preserve">. </w:t>
      </w:r>
    </w:p>
    <w:p w14:paraId="618C7ACF" w14:textId="77777777" w:rsidR="001763AE" w:rsidRPr="00306692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306692">
        <w:rPr>
          <w:rFonts w:ascii="Calibri" w:hAnsi="Calibri"/>
        </w:rPr>
        <w:t xml:space="preserve">Occorrerà verificare, nell’eventualità vengano organizzate manifestazioni nazionali da parte di Federazioni Sportive (per quanto </w:t>
      </w:r>
      <w:r>
        <w:rPr>
          <w:rFonts w:ascii="Calibri" w:hAnsi="Calibri"/>
        </w:rPr>
        <w:t xml:space="preserve">verrà </w:t>
      </w:r>
      <w:r w:rsidRPr="00306692">
        <w:rPr>
          <w:rFonts w:ascii="Calibri" w:hAnsi="Calibri"/>
        </w:rPr>
        <w:t xml:space="preserve">indicato </w:t>
      </w:r>
      <w:r>
        <w:rPr>
          <w:rFonts w:ascii="Calibri" w:hAnsi="Calibri"/>
        </w:rPr>
        <w:t>successivamente dal</w:t>
      </w:r>
      <w:r w:rsidRPr="00306692">
        <w:rPr>
          <w:rFonts w:ascii="Calibri" w:hAnsi="Calibri"/>
        </w:rPr>
        <w:t xml:space="preserve"> MIUR), la compatibilità cronologica della programmazione.</w:t>
      </w:r>
    </w:p>
    <w:p w14:paraId="655031A3" w14:textId="77777777" w:rsidR="001763AE" w:rsidRPr="00306692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306692">
        <w:rPr>
          <w:rFonts w:ascii="Calibri" w:hAnsi="Calibri"/>
        </w:rPr>
        <w:t>Potrà essere verificata l’ipotesi di organizzare manifestazioni regionali in unica sede e data, come collaudato in positive esperienze precedenti, anche arricchendo il programma con manifestazioni corollario (ad es. educazione stradale) ed eventi culturali (ad es. convegno o seminario).</w:t>
      </w:r>
      <w:r>
        <w:rPr>
          <w:rFonts w:ascii="Calibri" w:hAnsi="Calibri"/>
        </w:rPr>
        <w:t xml:space="preserve"> A tal fine sarà verificata la fattibilità del ‘Progetto EUROCAMP’.</w:t>
      </w:r>
    </w:p>
    <w:p w14:paraId="508D1D45" w14:textId="77777777" w:rsidR="001763AE" w:rsidRPr="00306692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306692">
        <w:rPr>
          <w:rFonts w:ascii="Calibri" w:hAnsi="Calibri"/>
        </w:rPr>
        <w:t>In ogni provincia sono costituit</w:t>
      </w:r>
      <w:r>
        <w:rPr>
          <w:rFonts w:ascii="Calibri" w:hAnsi="Calibri"/>
        </w:rPr>
        <w:t xml:space="preserve">i </w:t>
      </w:r>
      <w:r w:rsidR="00FC29F5">
        <w:rPr>
          <w:rFonts w:ascii="Calibri" w:hAnsi="Calibri"/>
        </w:rPr>
        <w:t>gl</w:t>
      </w:r>
      <w:r>
        <w:rPr>
          <w:rFonts w:ascii="Calibri" w:hAnsi="Calibri"/>
        </w:rPr>
        <w:t xml:space="preserve">i </w:t>
      </w:r>
      <w:r w:rsidR="00FC29F5">
        <w:rPr>
          <w:rFonts w:ascii="Calibri" w:hAnsi="Calibri"/>
        </w:rPr>
        <w:t>Organismi Provinciali per lo Sport a Scuola (OPSS</w:t>
      </w:r>
      <w:r>
        <w:rPr>
          <w:rFonts w:ascii="Calibri" w:hAnsi="Calibri"/>
        </w:rPr>
        <w:t>)</w:t>
      </w:r>
      <w:r w:rsidRPr="00306692">
        <w:rPr>
          <w:rFonts w:ascii="Calibri" w:hAnsi="Calibri"/>
        </w:rPr>
        <w:t>, la cui</w:t>
      </w:r>
      <w:r w:rsidR="00FC29F5">
        <w:rPr>
          <w:rFonts w:ascii="Calibri" w:hAnsi="Calibri"/>
        </w:rPr>
        <w:t xml:space="preserve"> struttura ricalca quella dell’ORSS</w:t>
      </w:r>
      <w:r w:rsidRPr="00306692">
        <w:rPr>
          <w:rFonts w:ascii="Calibri" w:hAnsi="Calibri"/>
        </w:rPr>
        <w:t>, a</w:t>
      </w:r>
      <w:r>
        <w:rPr>
          <w:rFonts w:ascii="Calibri" w:hAnsi="Calibri"/>
        </w:rPr>
        <w:t xml:space="preserve">i </w:t>
      </w:r>
      <w:r w:rsidRPr="00306692">
        <w:rPr>
          <w:rFonts w:ascii="Calibri" w:hAnsi="Calibri"/>
        </w:rPr>
        <w:t>quali sarà demandata l’organizzazione delle rispettive manifestazioni prov</w:t>
      </w:r>
      <w:r w:rsidR="00FC29F5">
        <w:rPr>
          <w:rFonts w:ascii="Calibri" w:hAnsi="Calibri"/>
        </w:rPr>
        <w:t>inciali e, su designazione dell’ORSS</w:t>
      </w:r>
      <w:r w:rsidRPr="00306692">
        <w:rPr>
          <w:rFonts w:ascii="Calibri" w:hAnsi="Calibri"/>
        </w:rPr>
        <w:t>, di una o più manifestazioni regionali.</w:t>
      </w:r>
    </w:p>
    <w:p w14:paraId="50A8BEDA" w14:textId="77777777" w:rsidR="001763AE" w:rsidRPr="0057621E" w:rsidRDefault="001763AE" w:rsidP="003D78DB">
      <w:pPr>
        <w:pStyle w:val="Corpodeltesto"/>
        <w:keepNext/>
        <w:spacing w:after="0"/>
        <w:jc w:val="both"/>
        <w:rPr>
          <w:rFonts w:ascii="Calibri" w:hAnsi="Calibri"/>
          <w:iCs/>
        </w:rPr>
      </w:pPr>
    </w:p>
    <w:p w14:paraId="74AE826A" w14:textId="77777777" w:rsidR="001763AE" w:rsidRPr="0057621E" w:rsidRDefault="001763AE" w:rsidP="003D78DB">
      <w:pPr>
        <w:keepNext/>
        <w:spacing w:after="120"/>
        <w:jc w:val="both"/>
        <w:rPr>
          <w:rFonts w:ascii="Calibri" w:hAnsi="Calibri"/>
          <w:b/>
          <w:bCs/>
          <w:u w:val="single"/>
        </w:rPr>
      </w:pPr>
      <w:r w:rsidRPr="0057621E">
        <w:rPr>
          <w:rFonts w:ascii="Calibri" w:hAnsi="Calibri"/>
          <w:b/>
          <w:bCs/>
          <w:u w:val="single"/>
        </w:rPr>
        <w:t>Manifestazioni Nazionali</w:t>
      </w:r>
    </w:p>
    <w:p w14:paraId="65CE18D0" w14:textId="77777777" w:rsidR="001763AE" w:rsidRPr="0057621E" w:rsidRDefault="001763AE" w:rsidP="003D78DB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 xml:space="preserve">A ricezione delle comunicazioni da parte del </w:t>
      </w:r>
      <w:r w:rsidRPr="0057621E">
        <w:rPr>
          <w:rFonts w:ascii="Calibri" w:hAnsi="Calibri"/>
        </w:rPr>
        <w:t>MIUR inerenti all’organizzazione di mani</w:t>
      </w:r>
      <w:r w:rsidR="00FC29F5">
        <w:rPr>
          <w:rFonts w:ascii="Calibri" w:hAnsi="Calibri"/>
        </w:rPr>
        <w:t>festazioni finali nazionali, l’ORSS</w:t>
      </w:r>
      <w:r w:rsidRPr="0057621E">
        <w:rPr>
          <w:rFonts w:ascii="Calibri" w:hAnsi="Calibri"/>
        </w:rPr>
        <w:t xml:space="preserve"> potrà predisporre lo svolgimento delle relative manifestazioni regionali nei tempi utili per la partecipazione </w:t>
      </w:r>
      <w:r>
        <w:rPr>
          <w:rFonts w:ascii="Calibri" w:hAnsi="Calibri"/>
        </w:rPr>
        <w:t>alla manifestazione successiva.</w:t>
      </w:r>
    </w:p>
    <w:p w14:paraId="2E9ACA97" w14:textId="77777777" w:rsidR="001763AE" w:rsidRDefault="001763AE" w:rsidP="003D78DB">
      <w:pPr>
        <w:keepNext/>
        <w:jc w:val="both"/>
        <w:rPr>
          <w:rFonts w:ascii="Calibri" w:hAnsi="Calibri"/>
          <w:u w:val="single"/>
        </w:rPr>
      </w:pPr>
    </w:p>
    <w:p w14:paraId="035AD355" w14:textId="77777777" w:rsidR="001763AE" w:rsidRPr="0057621E" w:rsidRDefault="001763AE" w:rsidP="003D78DB">
      <w:pPr>
        <w:keepNext/>
        <w:jc w:val="both"/>
        <w:rPr>
          <w:rFonts w:ascii="Calibri" w:hAnsi="Calibri"/>
          <w:u w:val="single"/>
        </w:rPr>
      </w:pPr>
    </w:p>
    <w:p w14:paraId="4E6A1A80" w14:textId="77777777" w:rsidR="001763AE" w:rsidRPr="0057621E" w:rsidRDefault="001763AE" w:rsidP="003D78DB">
      <w:pPr>
        <w:pStyle w:val="Corpodeltesto"/>
        <w:keepNext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lastRenderedPageBreak/>
        <w:t>Risorse economiche</w:t>
      </w:r>
    </w:p>
    <w:p w14:paraId="57878A4C" w14:textId="77777777" w:rsidR="00FC29F5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La </w:t>
      </w:r>
      <w:r w:rsidR="00FC29F5">
        <w:rPr>
          <w:rFonts w:ascii="Calibri" w:hAnsi="Calibri"/>
        </w:rPr>
        <w:t>ORSS</w:t>
      </w:r>
      <w:r>
        <w:rPr>
          <w:rFonts w:ascii="Calibri" w:hAnsi="Calibri"/>
        </w:rPr>
        <w:t xml:space="preserve"> </w:t>
      </w:r>
      <w:r w:rsidRPr="00C8731D">
        <w:rPr>
          <w:rFonts w:ascii="Calibri" w:hAnsi="Calibri"/>
        </w:rPr>
        <w:t>provvederà</w:t>
      </w:r>
      <w:r>
        <w:rPr>
          <w:rFonts w:ascii="Calibri" w:hAnsi="Calibri"/>
        </w:rPr>
        <w:t xml:space="preserve">, </w:t>
      </w:r>
      <w:r w:rsidRPr="00C8731D">
        <w:rPr>
          <w:rFonts w:ascii="Calibri" w:hAnsi="Calibri"/>
        </w:rPr>
        <w:t>nei limiti delle risorse finanziarie</w:t>
      </w:r>
      <w:r>
        <w:rPr>
          <w:rFonts w:ascii="Calibri" w:hAnsi="Calibri"/>
        </w:rPr>
        <w:t xml:space="preserve"> disponibili,</w:t>
      </w:r>
      <w:r w:rsidRPr="00C8731D">
        <w:rPr>
          <w:rFonts w:ascii="Calibri" w:hAnsi="Calibri"/>
        </w:rPr>
        <w:t xml:space="preserve"> alla copertura delle spese tecniche ed organizzative delle singole manifestazioni regionali (assistenza medica, ambulanze, segreteria gare, ecc.)</w:t>
      </w:r>
      <w:r>
        <w:rPr>
          <w:rFonts w:ascii="Calibri" w:hAnsi="Calibri"/>
        </w:rPr>
        <w:t xml:space="preserve"> e c</w:t>
      </w:r>
      <w:r w:rsidRPr="00C8731D">
        <w:rPr>
          <w:rFonts w:ascii="Calibri" w:hAnsi="Calibri"/>
        </w:rPr>
        <w:t>oncorrerà</w:t>
      </w:r>
      <w:r>
        <w:rPr>
          <w:rFonts w:ascii="Calibri" w:hAnsi="Calibri"/>
        </w:rPr>
        <w:t xml:space="preserve"> </w:t>
      </w:r>
      <w:r w:rsidRPr="00C8731D">
        <w:rPr>
          <w:rFonts w:ascii="Calibri" w:hAnsi="Calibri"/>
        </w:rPr>
        <w:t xml:space="preserve">alle spese di trasporto sostenute da ogni </w:t>
      </w:r>
      <w:r w:rsidR="00FC29F5">
        <w:rPr>
          <w:rFonts w:ascii="Calibri" w:hAnsi="Calibri"/>
        </w:rPr>
        <w:t>OPSS</w:t>
      </w:r>
      <w:r>
        <w:rPr>
          <w:rFonts w:ascii="Calibri" w:hAnsi="Calibri"/>
        </w:rPr>
        <w:t xml:space="preserve"> </w:t>
      </w:r>
      <w:r w:rsidRPr="00C8731D">
        <w:rPr>
          <w:rFonts w:ascii="Calibri" w:hAnsi="Calibri"/>
        </w:rPr>
        <w:t xml:space="preserve">fino ad esaurimento delle disponibilità economica. </w:t>
      </w:r>
    </w:p>
    <w:p w14:paraId="05D171BC" w14:textId="77777777" w:rsidR="001763AE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C8731D">
        <w:rPr>
          <w:rFonts w:ascii="Calibri" w:hAnsi="Calibri"/>
        </w:rPr>
        <w:t xml:space="preserve">Si concorderanno i tempi e i modi di questa copertura. </w:t>
      </w:r>
    </w:p>
    <w:p w14:paraId="4F04F0E5" w14:textId="77777777" w:rsidR="001763AE" w:rsidRPr="00C8731D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C8731D">
        <w:rPr>
          <w:rFonts w:ascii="Calibri" w:hAnsi="Calibri"/>
        </w:rPr>
        <w:t xml:space="preserve">Eventuali contributi economici di sponsor dovranno essere utilizzati prioritariamente. </w:t>
      </w:r>
    </w:p>
    <w:p w14:paraId="0B9A527E" w14:textId="77777777" w:rsidR="001763AE" w:rsidRPr="00C8731D" w:rsidRDefault="001763AE" w:rsidP="003D78DB">
      <w:pPr>
        <w:pStyle w:val="Corpodeltesto"/>
        <w:keepNext/>
        <w:spacing w:after="0"/>
        <w:jc w:val="both"/>
        <w:rPr>
          <w:rFonts w:ascii="Calibri" w:hAnsi="Calibri"/>
        </w:rPr>
      </w:pPr>
      <w:r w:rsidRPr="00C8731D">
        <w:rPr>
          <w:rFonts w:ascii="Calibri" w:hAnsi="Calibri"/>
        </w:rPr>
        <w:t>Non sono previsti servizi riferiti a ristori, cestini pranzo, pernottamenti (se non espressamente indicato nei rispettivi dispositivi tecnico-organizzativi, secondo quanto sopra indicato), che potranno essere previsti a carico dei singoli partecipanti</w:t>
      </w:r>
      <w:r>
        <w:rPr>
          <w:rFonts w:ascii="Calibri" w:hAnsi="Calibri"/>
        </w:rPr>
        <w:t xml:space="preserve"> ovvero a carico di enti partners</w:t>
      </w:r>
      <w:r w:rsidRPr="00C8731D">
        <w:rPr>
          <w:rFonts w:ascii="Calibri" w:hAnsi="Calibri"/>
        </w:rPr>
        <w:t xml:space="preserve">. </w:t>
      </w:r>
    </w:p>
    <w:p w14:paraId="3A5B6252" w14:textId="77777777" w:rsidR="001763AE" w:rsidRDefault="001763AE" w:rsidP="003D78DB">
      <w:pPr>
        <w:keepNext/>
        <w:jc w:val="both"/>
        <w:rPr>
          <w:rFonts w:ascii="Calibri" w:hAnsi="Calibri"/>
          <w:u w:val="single"/>
        </w:rPr>
      </w:pPr>
    </w:p>
    <w:p w14:paraId="5ED7C69E" w14:textId="77777777" w:rsidR="001763AE" w:rsidRPr="0057621E" w:rsidRDefault="001763AE" w:rsidP="003D78DB">
      <w:pPr>
        <w:pStyle w:val="Corpodeltesto"/>
        <w:keepNext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t>Criteri di ammissione</w:t>
      </w:r>
    </w:p>
    <w:p w14:paraId="16EB8BA5" w14:textId="77777777" w:rsidR="001763AE" w:rsidRDefault="001763AE" w:rsidP="003D78DB">
      <w:pPr>
        <w:keepNext/>
        <w:jc w:val="both"/>
        <w:rPr>
          <w:rFonts w:ascii="Calibri" w:hAnsi="Calibri"/>
        </w:rPr>
      </w:pPr>
      <w:r w:rsidRPr="0057621E">
        <w:rPr>
          <w:rFonts w:ascii="Calibri" w:hAnsi="Calibri"/>
          <w:iCs/>
        </w:rPr>
        <w:t>Per le discipline</w:t>
      </w:r>
      <w:r>
        <w:rPr>
          <w:rFonts w:ascii="Calibri" w:hAnsi="Calibri"/>
          <w:iCs/>
        </w:rPr>
        <w:t xml:space="preserve"> previste dal presente piano</w:t>
      </w:r>
      <w:r w:rsidRPr="0057621E">
        <w:rPr>
          <w:rFonts w:ascii="Calibri" w:hAnsi="Calibri"/>
          <w:iCs/>
        </w:rPr>
        <w:t xml:space="preserve"> e per le categorie </w:t>
      </w:r>
      <w:r>
        <w:rPr>
          <w:rFonts w:ascii="Calibri" w:hAnsi="Calibri"/>
          <w:iCs/>
        </w:rPr>
        <w:t xml:space="preserve">cadette/i e allieve/i </w:t>
      </w:r>
      <w:r w:rsidRPr="0057621E">
        <w:rPr>
          <w:rFonts w:ascii="Calibri" w:hAnsi="Calibri"/>
          <w:iCs/>
        </w:rPr>
        <w:t xml:space="preserve">sono ammesse alle manifestazioni regionali la rappresentativa vincitrice della manifestazione provinciale, </w:t>
      </w:r>
      <w:r w:rsidRPr="0057621E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57621E">
        <w:rPr>
          <w:rFonts w:ascii="Calibri" w:hAnsi="Calibri"/>
          <w:iCs/>
        </w:rPr>
        <w:t xml:space="preserve">il vincitore/vincitrice di ogni specialità della disciplina, frequentanti </w:t>
      </w:r>
      <w:r w:rsidRPr="0057621E">
        <w:rPr>
          <w:rFonts w:ascii="Calibri" w:hAnsi="Calibri"/>
        </w:rPr>
        <w:t>gli Istituti statali e paritari che hanno costituito il Centro Sportivo Scolastico per l’a.s. 201</w:t>
      </w:r>
      <w:r w:rsidR="003D78DB">
        <w:rPr>
          <w:rFonts w:ascii="Calibri" w:hAnsi="Calibri"/>
        </w:rPr>
        <w:t>4</w:t>
      </w:r>
      <w:r w:rsidRPr="0057621E">
        <w:rPr>
          <w:rFonts w:ascii="Calibri" w:hAnsi="Calibri"/>
        </w:rPr>
        <w:t>/201</w:t>
      </w:r>
      <w:r w:rsidR="003D78DB">
        <w:rPr>
          <w:rFonts w:ascii="Calibri" w:hAnsi="Calibri"/>
        </w:rPr>
        <w:t>5</w:t>
      </w:r>
      <w:r>
        <w:rPr>
          <w:rFonts w:ascii="Calibri" w:hAnsi="Calibri"/>
        </w:rPr>
        <w:t xml:space="preserve"> e che risultano iscritti alle manifestazioni sul portale </w:t>
      </w:r>
      <w:hyperlink r:id="rId8" w:history="1">
        <w:r w:rsidRPr="00685DE9">
          <w:rPr>
            <w:rStyle w:val="Collegamentoipertestuale"/>
            <w:rFonts w:ascii="Calibri" w:hAnsi="Calibri"/>
          </w:rPr>
          <w:t>www.campionatistudenteschi.it</w:t>
        </w:r>
      </w:hyperlink>
      <w:r>
        <w:rPr>
          <w:rFonts w:ascii="Calibri" w:hAnsi="Calibri"/>
        </w:rPr>
        <w:t xml:space="preserve"> </w:t>
      </w:r>
      <w:r w:rsidRPr="0057621E">
        <w:rPr>
          <w:rFonts w:ascii="Calibri" w:hAnsi="Calibri"/>
        </w:rPr>
        <w:t>.</w:t>
      </w:r>
    </w:p>
    <w:p w14:paraId="6558F029" w14:textId="77777777" w:rsidR="003D78DB" w:rsidRDefault="001763AE" w:rsidP="003D78DB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 xml:space="preserve">Si raccomanda agli </w:t>
      </w:r>
      <w:r w:rsidR="00FC29F5">
        <w:rPr>
          <w:rFonts w:ascii="Calibri" w:hAnsi="Calibri"/>
        </w:rPr>
        <w:t>OPSS</w:t>
      </w:r>
      <w:r>
        <w:rPr>
          <w:rFonts w:ascii="Calibri" w:hAnsi="Calibri"/>
        </w:rPr>
        <w:t xml:space="preserve"> di verificare tali requisiti, che determinano la non ammissibilità delle scuole che non abbiano provveduto a tale registrazione. </w:t>
      </w:r>
    </w:p>
    <w:p w14:paraId="20025014" w14:textId="77777777" w:rsidR="001763AE" w:rsidRPr="0057621E" w:rsidRDefault="001763AE" w:rsidP="003D78DB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>Si richiamano in tal senso le risposte a quesiti già formulati al MIUR – DG Studente in merito.</w:t>
      </w:r>
    </w:p>
    <w:p w14:paraId="13C6DA6C" w14:textId="77777777" w:rsidR="001763AE" w:rsidRPr="0057621E" w:rsidRDefault="001763AE" w:rsidP="003D78DB">
      <w:pPr>
        <w:keepNext/>
        <w:jc w:val="both"/>
        <w:rPr>
          <w:rFonts w:ascii="Calibri" w:hAnsi="Calibri"/>
        </w:rPr>
      </w:pPr>
    </w:p>
    <w:p w14:paraId="4EB61BD4" w14:textId="77777777" w:rsidR="001763AE" w:rsidRPr="0057621E" w:rsidRDefault="001763AE" w:rsidP="003D78DB">
      <w:pPr>
        <w:keepNext/>
        <w:spacing w:after="120"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t>Partecipazione alunni/e disabili</w:t>
      </w:r>
    </w:p>
    <w:p w14:paraId="3B566F81" w14:textId="77777777" w:rsidR="001763AE" w:rsidRPr="00306692" w:rsidRDefault="001763AE" w:rsidP="003D78DB">
      <w:pPr>
        <w:keepNext/>
        <w:jc w:val="both"/>
        <w:rPr>
          <w:rFonts w:ascii="Calibri" w:hAnsi="Calibri"/>
          <w:iCs/>
        </w:rPr>
      </w:pPr>
      <w:r w:rsidRPr="00306692">
        <w:rPr>
          <w:rFonts w:ascii="Calibri" w:hAnsi="Calibri"/>
          <w:iCs/>
        </w:rPr>
        <w:t>La partecipazione di alunni/e disabili avverrà in relazione alle collaborazioni tecniche del Comitato Italiano Paralimpico Emilia-Romagna [CIP] e potrà riguardare le discipline</w:t>
      </w:r>
      <w:r w:rsidRPr="00CC35B7">
        <w:rPr>
          <w:rFonts w:ascii="Calibri" w:hAnsi="Calibri"/>
          <w:iCs/>
        </w:rPr>
        <w:t xml:space="preserve"> </w:t>
      </w:r>
      <w:r>
        <w:rPr>
          <w:rFonts w:ascii="Calibri" w:hAnsi="Calibri"/>
          <w:iCs/>
        </w:rPr>
        <w:t>previste dal presente piano</w:t>
      </w:r>
      <w:r w:rsidRPr="00306692">
        <w:rPr>
          <w:rFonts w:ascii="Calibri" w:hAnsi="Calibri"/>
          <w:iCs/>
        </w:rPr>
        <w:t>, verificate le condizioni tecnico-organizzative e considerate le partecipazioni alle manifestazioni provinciali.</w:t>
      </w:r>
    </w:p>
    <w:p w14:paraId="7E007962" w14:textId="4CE58254" w:rsidR="001763AE" w:rsidRPr="00306692" w:rsidRDefault="001763AE" w:rsidP="003D78DB">
      <w:pPr>
        <w:keepNext/>
        <w:jc w:val="both"/>
        <w:rPr>
          <w:rFonts w:ascii="Calibri" w:hAnsi="Calibri"/>
          <w:iCs/>
        </w:rPr>
      </w:pPr>
      <w:r w:rsidRPr="00306692">
        <w:rPr>
          <w:rFonts w:ascii="Calibri" w:hAnsi="Calibri"/>
          <w:iCs/>
        </w:rPr>
        <w:t>Per facilitare ciò, è predispost</w:t>
      </w:r>
      <w:r w:rsidR="008F659F">
        <w:rPr>
          <w:rFonts w:ascii="Calibri" w:hAnsi="Calibri"/>
          <w:iCs/>
        </w:rPr>
        <w:t>a</w:t>
      </w:r>
      <w:r w:rsidRPr="00306692">
        <w:rPr>
          <w:rFonts w:ascii="Calibri" w:hAnsi="Calibri"/>
          <w:iCs/>
        </w:rPr>
        <w:t xml:space="preserve"> una scheda di iscrizione, allegata al presente. </w:t>
      </w:r>
    </w:p>
    <w:p w14:paraId="733D966A" w14:textId="2F69F7C4" w:rsidR="001763AE" w:rsidRPr="00306692" w:rsidRDefault="001763AE" w:rsidP="003D78DB">
      <w:pPr>
        <w:keepNext/>
        <w:jc w:val="both"/>
        <w:rPr>
          <w:rFonts w:ascii="Calibri" w:hAnsi="Calibri"/>
          <w:iCs/>
        </w:rPr>
      </w:pPr>
      <w:r w:rsidRPr="00306692">
        <w:rPr>
          <w:rFonts w:ascii="Calibri" w:hAnsi="Calibri"/>
          <w:iCs/>
        </w:rPr>
        <w:t>L’ammissione alle manifestazioni regionali riguarderà il vincitore della rispettiva manifestazione provinciale per ogni tipologia di disabilità e per le categorie scuola media (cat. Unica) e scuola superiore (cat. Unica)</w:t>
      </w:r>
      <w:r w:rsidR="00C508DD">
        <w:rPr>
          <w:rFonts w:ascii="Calibri" w:hAnsi="Calibri"/>
          <w:iCs/>
        </w:rPr>
        <w:t>, come descritto sulle schede tecniche</w:t>
      </w:r>
      <w:r w:rsidRPr="00306692">
        <w:rPr>
          <w:rFonts w:ascii="Calibri" w:hAnsi="Calibri"/>
          <w:iCs/>
        </w:rPr>
        <w:t>.</w:t>
      </w:r>
    </w:p>
    <w:p w14:paraId="1CC05D6A" w14:textId="77777777" w:rsidR="001763AE" w:rsidRPr="00306692" w:rsidRDefault="001763AE" w:rsidP="003D78DB">
      <w:pPr>
        <w:keepNext/>
        <w:jc w:val="both"/>
        <w:rPr>
          <w:rFonts w:ascii="Calibri" w:hAnsi="Calibri"/>
          <w:iCs/>
        </w:rPr>
      </w:pPr>
      <w:r w:rsidRPr="00306692">
        <w:rPr>
          <w:rFonts w:ascii="Calibri" w:hAnsi="Calibri"/>
          <w:iCs/>
        </w:rPr>
        <w:t xml:space="preserve">Per gli sport di squadra potrà essere prevista l’effettuazione di incontri dimostrativi in occasione di altri eventi. </w:t>
      </w:r>
    </w:p>
    <w:p w14:paraId="1ACC7D8F" w14:textId="77777777" w:rsidR="001763AE" w:rsidRPr="00306692" w:rsidRDefault="001763AE" w:rsidP="003D78DB">
      <w:pPr>
        <w:keepNext/>
        <w:jc w:val="both"/>
        <w:rPr>
          <w:rFonts w:ascii="Calibri" w:hAnsi="Calibri"/>
          <w:iCs/>
        </w:rPr>
      </w:pPr>
      <w:r w:rsidRPr="00306692">
        <w:rPr>
          <w:rFonts w:ascii="Calibri" w:hAnsi="Calibri"/>
          <w:iCs/>
        </w:rPr>
        <w:t xml:space="preserve">È particolarmente raccomandata l’organizzazione di iniziative di sport integrato tra studenti disabili e normodotati, in relazione e per effetto dello sviluppo sull’intero territorio regionale del Progetto “Sport-Integrazione”. Sarà poi compito della </w:t>
      </w:r>
      <w:r w:rsidR="00FC29F5">
        <w:rPr>
          <w:rFonts w:ascii="Calibri" w:hAnsi="Calibri"/>
          <w:iCs/>
        </w:rPr>
        <w:t>ORSS</w:t>
      </w:r>
      <w:r w:rsidRPr="00306692">
        <w:rPr>
          <w:rFonts w:ascii="Calibri" w:hAnsi="Calibri"/>
          <w:iCs/>
        </w:rPr>
        <w:t xml:space="preserve"> e del C.R.E.R. C.I.P. segnalare le esperienze più significative per una eventuale presenza a livello sperimentale alle finali nazionali di disciplina.</w:t>
      </w:r>
    </w:p>
    <w:p w14:paraId="31F98674" w14:textId="77777777" w:rsidR="001763AE" w:rsidRPr="0057621E" w:rsidRDefault="001763AE" w:rsidP="003D78DB">
      <w:pPr>
        <w:keepNext/>
        <w:jc w:val="both"/>
        <w:rPr>
          <w:rFonts w:ascii="Calibri" w:hAnsi="Calibri"/>
          <w:u w:val="single"/>
        </w:rPr>
      </w:pPr>
    </w:p>
    <w:p w14:paraId="4CA7F020" w14:textId="77777777" w:rsidR="001763AE" w:rsidRPr="0057621E" w:rsidRDefault="001763AE" w:rsidP="003D78DB">
      <w:pPr>
        <w:pStyle w:val="Corpodeltesto"/>
        <w:keepNext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lastRenderedPageBreak/>
        <w:t>Impianti di gara</w:t>
      </w:r>
    </w:p>
    <w:p w14:paraId="61B3C940" w14:textId="77777777" w:rsidR="001763AE" w:rsidRDefault="001763AE" w:rsidP="003D78DB">
      <w:pPr>
        <w:keepNext/>
        <w:jc w:val="both"/>
        <w:rPr>
          <w:rFonts w:ascii="Calibri" w:hAnsi="Calibri"/>
        </w:rPr>
      </w:pPr>
      <w:r w:rsidRPr="0057621E">
        <w:rPr>
          <w:rFonts w:ascii="Calibri" w:hAnsi="Calibri"/>
        </w:rPr>
        <w:t>Dalle manifestazioni finali provinciali in poi gli impianti e le attrezzature dovranno essere quelli approvati e/o omologati dalle rispettive federazioni Sportive</w:t>
      </w:r>
      <w:r w:rsidR="009C4ED3">
        <w:rPr>
          <w:rFonts w:ascii="Calibri" w:hAnsi="Calibri"/>
        </w:rPr>
        <w:t>, segnalati agli OPSS per mezzo della scheda dedicata</w:t>
      </w:r>
      <w:r w:rsidRPr="0057621E">
        <w:rPr>
          <w:rFonts w:ascii="Calibri" w:hAnsi="Calibri"/>
        </w:rPr>
        <w:t xml:space="preserve">. </w:t>
      </w:r>
    </w:p>
    <w:p w14:paraId="493C7CFB" w14:textId="77777777" w:rsidR="001763AE" w:rsidRPr="0057621E" w:rsidRDefault="001763AE" w:rsidP="003D78DB">
      <w:pPr>
        <w:keepNext/>
        <w:jc w:val="both"/>
        <w:rPr>
          <w:rFonts w:ascii="Calibri" w:hAnsi="Calibri"/>
          <w:u w:val="single"/>
        </w:rPr>
      </w:pPr>
    </w:p>
    <w:p w14:paraId="30939621" w14:textId="77777777" w:rsidR="001763AE" w:rsidRPr="0057621E" w:rsidRDefault="001763AE" w:rsidP="003D78DB">
      <w:pPr>
        <w:keepNext/>
        <w:spacing w:after="120"/>
        <w:jc w:val="both"/>
        <w:rPr>
          <w:rFonts w:ascii="Calibri" w:hAnsi="Calibri"/>
          <w:b/>
          <w:bCs/>
        </w:rPr>
      </w:pPr>
      <w:r w:rsidRPr="0057621E">
        <w:rPr>
          <w:rFonts w:ascii="Calibri" w:hAnsi="Calibri"/>
          <w:b/>
          <w:bCs/>
          <w:u w:val="single"/>
        </w:rPr>
        <w:t>Pubblico</w:t>
      </w:r>
      <w:r w:rsidRPr="0057621E">
        <w:rPr>
          <w:rFonts w:ascii="Calibri" w:hAnsi="Calibri"/>
          <w:b/>
          <w:bCs/>
        </w:rPr>
        <w:t xml:space="preserve"> </w:t>
      </w:r>
    </w:p>
    <w:p w14:paraId="28F34DE0" w14:textId="77777777" w:rsidR="001763AE" w:rsidRPr="0057621E" w:rsidRDefault="001763AE" w:rsidP="003D78DB">
      <w:pPr>
        <w:keepNext/>
        <w:jc w:val="both"/>
        <w:rPr>
          <w:rFonts w:ascii="Calibri" w:hAnsi="Calibri"/>
        </w:rPr>
      </w:pPr>
      <w:r w:rsidRPr="0057621E">
        <w:rPr>
          <w:rFonts w:ascii="Calibri" w:hAnsi="Calibri"/>
        </w:rPr>
        <w:t>Si ricorda che per tutte le manifestazioni che si svolgono in edifici scolastici, comprese quindi le palestre, non è ammessa la presenza di pubblico, salvo diverse disposizioni del Dirigente Scolastico. È necessario diramare adeguata informazione alle Istituzioni Scolastiche partecipanti a</w:t>
      </w:r>
      <w:r>
        <w:rPr>
          <w:rFonts w:ascii="Calibri" w:hAnsi="Calibri"/>
        </w:rPr>
        <w:t>lle manifestazioni de</w:t>
      </w:r>
      <w:r w:rsidRPr="0057621E">
        <w:rPr>
          <w:rFonts w:ascii="Calibri" w:hAnsi="Calibri"/>
        </w:rPr>
        <w:t xml:space="preserve">i </w:t>
      </w:r>
      <w:r>
        <w:rPr>
          <w:rFonts w:ascii="Calibri" w:hAnsi="Calibri"/>
        </w:rPr>
        <w:t>CC.S</w:t>
      </w:r>
      <w:r w:rsidRPr="0057621E">
        <w:rPr>
          <w:rFonts w:ascii="Calibri" w:hAnsi="Calibri"/>
        </w:rPr>
        <w:t>S.</w:t>
      </w:r>
    </w:p>
    <w:p w14:paraId="18FF54B5" w14:textId="77777777" w:rsidR="001763AE" w:rsidRPr="0057621E" w:rsidRDefault="001763AE" w:rsidP="003D78DB">
      <w:pPr>
        <w:keepNext/>
        <w:jc w:val="both"/>
        <w:rPr>
          <w:rFonts w:ascii="Calibri" w:hAnsi="Calibri"/>
          <w:u w:val="single"/>
        </w:rPr>
      </w:pPr>
    </w:p>
    <w:p w14:paraId="16615E6D" w14:textId="77777777" w:rsidR="001763AE" w:rsidRPr="0057621E" w:rsidRDefault="001763AE" w:rsidP="003D78DB">
      <w:pPr>
        <w:keepNext/>
        <w:spacing w:after="120"/>
        <w:jc w:val="both"/>
        <w:rPr>
          <w:rFonts w:ascii="Calibri" w:hAnsi="Calibri"/>
          <w:b/>
          <w:u w:val="single"/>
        </w:rPr>
      </w:pPr>
      <w:r w:rsidRPr="0057621E">
        <w:rPr>
          <w:rFonts w:ascii="Calibri" w:hAnsi="Calibri"/>
          <w:b/>
          <w:u w:val="single"/>
        </w:rPr>
        <w:t xml:space="preserve">Commissione Disciplinare Sportiva </w:t>
      </w:r>
    </w:p>
    <w:p w14:paraId="307037B1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 xml:space="preserve">La Commissione Disciplinare Sportiva (C.D.S.) dei </w:t>
      </w:r>
      <w:r>
        <w:rPr>
          <w:rFonts w:ascii="Calibri" w:hAnsi="Calibri"/>
          <w:iCs/>
        </w:rPr>
        <w:t>CC</w:t>
      </w:r>
      <w:r w:rsidRPr="0057621E">
        <w:rPr>
          <w:rFonts w:ascii="Calibri" w:hAnsi="Calibri"/>
          <w:iCs/>
        </w:rPr>
        <w:t>.</w:t>
      </w:r>
      <w:r>
        <w:rPr>
          <w:rFonts w:ascii="Calibri" w:hAnsi="Calibri"/>
          <w:iCs/>
        </w:rPr>
        <w:t>S</w:t>
      </w:r>
      <w:r w:rsidRPr="0057621E">
        <w:rPr>
          <w:rFonts w:ascii="Calibri" w:hAnsi="Calibri"/>
          <w:iCs/>
        </w:rPr>
        <w:t>S. 201</w:t>
      </w:r>
      <w:r w:rsidR="009C4ED3">
        <w:rPr>
          <w:rFonts w:ascii="Calibri" w:hAnsi="Calibri"/>
          <w:iCs/>
        </w:rPr>
        <w:t>5</w:t>
      </w:r>
      <w:r w:rsidRPr="0057621E">
        <w:rPr>
          <w:rFonts w:ascii="Calibri" w:hAnsi="Calibri"/>
          <w:iCs/>
        </w:rPr>
        <w:t xml:space="preserve"> è composta da:</w:t>
      </w:r>
    </w:p>
    <w:p w14:paraId="5C154EB3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>- Ma</w:t>
      </w:r>
      <w:r>
        <w:rPr>
          <w:rFonts w:ascii="Calibri" w:hAnsi="Calibri"/>
          <w:iCs/>
        </w:rPr>
        <w:t>ria Grazia</w:t>
      </w:r>
      <w:r w:rsidRPr="0057621E">
        <w:rPr>
          <w:rFonts w:ascii="Calibri" w:hAnsi="Calibri"/>
          <w:iCs/>
        </w:rPr>
        <w:t xml:space="preserve"> Mara</w:t>
      </w:r>
      <w:r>
        <w:rPr>
          <w:rFonts w:ascii="Calibri" w:hAnsi="Calibri"/>
          <w:iCs/>
        </w:rPr>
        <w:t>ngoni</w:t>
      </w:r>
      <w:r w:rsidRPr="0057621E">
        <w:rPr>
          <w:rFonts w:ascii="Calibri" w:hAnsi="Calibri"/>
          <w:iCs/>
        </w:rPr>
        <w:t>, Coordinatore Educazione Fisica e Sportiva di Ferrara, Presidente;</w:t>
      </w:r>
    </w:p>
    <w:p w14:paraId="38791B38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 xml:space="preserve">- </w:t>
      </w:r>
      <w:r>
        <w:rPr>
          <w:rFonts w:ascii="Calibri" w:hAnsi="Calibri"/>
          <w:iCs/>
        </w:rPr>
        <w:t>Giancarlo Galimberti</w:t>
      </w:r>
      <w:r w:rsidRPr="0057621E">
        <w:rPr>
          <w:rFonts w:ascii="Calibri" w:hAnsi="Calibri"/>
          <w:iCs/>
        </w:rPr>
        <w:t>, C.R.E.R. C.O.N.I.;</w:t>
      </w:r>
    </w:p>
    <w:p w14:paraId="1916064B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>- il rappresentante della Federazione interessata;</w:t>
      </w:r>
    </w:p>
    <w:p w14:paraId="7CFC21A4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>- un insegnante, esperto della disciplina interessata - da designare anche in relazione alle sedi di svolgimento delle manifestazioni.</w:t>
      </w:r>
    </w:p>
    <w:p w14:paraId="6FA38BD5" w14:textId="77777777" w:rsidR="001763AE" w:rsidRDefault="001763AE" w:rsidP="003D78DB">
      <w:pPr>
        <w:keepNext/>
        <w:jc w:val="both"/>
        <w:rPr>
          <w:rFonts w:ascii="Calibri" w:hAnsi="Calibri"/>
          <w:iCs/>
        </w:rPr>
      </w:pPr>
    </w:p>
    <w:p w14:paraId="703862F0" w14:textId="77777777" w:rsidR="001763AE" w:rsidRDefault="001763AE" w:rsidP="003D78DB">
      <w:pPr>
        <w:keepNext/>
        <w:jc w:val="both"/>
        <w:rPr>
          <w:rFonts w:ascii="Calibri" w:hAnsi="Calibri"/>
          <w:iCs/>
        </w:rPr>
      </w:pPr>
    </w:p>
    <w:p w14:paraId="3E387511" w14:textId="77777777" w:rsidR="001763AE" w:rsidRDefault="001763AE" w:rsidP="003D78DB">
      <w:pPr>
        <w:keepNext/>
        <w:jc w:val="both"/>
        <w:rPr>
          <w:rFonts w:ascii="Calibri" w:hAnsi="Calibri"/>
          <w:iCs/>
        </w:rPr>
      </w:pPr>
    </w:p>
    <w:p w14:paraId="16EFEBF7" w14:textId="77777777" w:rsidR="001763AE" w:rsidRDefault="001763AE" w:rsidP="003D78DB">
      <w:pPr>
        <w:keepNext/>
        <w:jc w:val="both"/>
        <w:rPr>
          <w:rFonts w:ascii="Calibri" w:hAnsi="Calibri"/>
          <w:iCs/>
        </w:rPr>
      </w:pPr>
    </w:p>
    <w:p w14:paraId="0D3C0D98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</w:p>
    <w:p w14:paraId="53E22FCC" w14:textId="77777777" w:rsidR="001763AE" w:rsidRDefault="001763AE" w:rsidP="003D78DB">
      <w:pPr>
        <w:keepNext/>
        <w:jc w:val="both"/>
        <w:rPr>
          <w:rFonts w:ascii="Calibri" w:hAnsi="Calibri"/>
          <w:iCs/>
        </w:rPr>
      </w:pPr>
    </w:p>
    <w:p w14:paraId="27508C10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</w:p>
    <w:p w14:paraId="581A0B51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>Allegati:</w:t>
      </w:r>
    </w:p>
    <w:p w14:paraId="7A310388" w14:textId="7CCAD744" w:rsidR="001763AE" w:rsidRDefault="001763AE" w:rsidP="003D78DB">
      <w:pPr>
        <w:keepNext/>
        <w:numPr>
          <w:ilvl w:val="0"/>
          <w:numId w:val="5"/>
        </w:numPr>
        <w:autoSpaceDE/>
        <w:autoSpaceDN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Scheda iscrizione alunni disabili</w:t>
      </w:r>
      <w:bookmarkStart w:id="0" w:name="_GoBack"/>
      <w:bookmarkEnd w:id="0"/>
    </w:p>
    <w:p w14:paraId="456161D5" w14:textId="77777777" w:rsidR="001763AE" w:rsidRPr="0057621E" w:rsidRDefault="001763AE" w:rsidP="003D78DB">
      <w:pPr>
        <w:keepNext/>
        <w:numPr>
          <w:ilvl w:val="0"/>
          <w:numId w:val="5"/>
        </w:numPr>
        <w:autoSpaceDE/>
        <w:autoSpaceDN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>Scheda I° grado</w:t>
      </w:r>
    </w:p>
    <w:p w14:paraId="43F2F1BC" w14:textId="77777777" w:rsidR="001763AE" w:rsidRPr="0057621E" w:rsidRDefault="001763AE" w:rsidP="003D78DB">
      <w:pPr>
        <w:keepNext/>
        <w:numPr>
          <w:ilvl w:val="0"/>
          <w:numId w:val="5"/>
        </w:numPr>
        <w:autoSpaceDE/>
        <w:autoSpaceDN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>Scheda II° grado</w:t>
      </w:r>
    </w:p>
    <w:p w14:paraId="5A308C77" w14:textId="77777777" w:rsidR="001763AE" w:rsidRPr="0057621E" w:rsidRDefault="001763AE" w:rsidP="003D78DB">
      <w:pPr>
        <w:keepNext/>
        <w:numPr>
          <w:ilvl w:val="0"/>
          <w:numId w:val="5"/>
        </w:numPr>
        <w:autoSpaceDE/>
        <w:autoSpaceDN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>Tabelloni e Indicazioni o</w:t>
      </w:r>
      <w:r>
        <w:rPr>
          <w:rFonts w:ascii="Calibri" w:hAnsi="Calibri"/>
          <w:iCs/>
        </w:rPr>
        <w:t>rganizzative sport squadra I°-</w:t>
      </w:r>
      <w:r w:rsidRPr="0057621E">
        <w:rPr>
          <w:rFonts w:ascii="Calibri" w:hAnsi="Calibri"/>
          <w:iCs/>
        </w:rPr>
        <w:t xml:space="preserve">II° grado </w:t>
      </w:r>
      <w:r w:rsidRPr="0057621E">
        <w:rPr>
          <w:rFonts w:ascii="Calibri" w:hAnsi="Calibri"/>
          <w:b/>
          <w:iCs/>
        </w:rPr>
        <w:t xml:space="preserve">(NON IN QUESTA </w:t>
      </w:r>
      <w:r>
        <w:rPr>
          <w:rFonts w:ascii="Calibri" w:hAnsi="Calibri"/>
          <w:b/>
          <w:iCs/>
        </w:rPr>
        <w:t>VERSIONE</w:t>
      </w:r>
      <w:r w:rsidRPr="0057621E">
        <w:rPr>
          <w:rFonts w:ascii="Calibri" w:hAnsi="Calibri"/>
          <w:b/>
          <w:iCs/>
        </w:rPr>
        <w:t>)</w:t>
      </w:r>
    </w:p>
    <w:p w14:paraId="1389A2E6" w14:textId="77777777" w:rsidR="001763AE" w:rsidRPr="0057621E" w:rsidRDefault="001763AE" w:rsidP="003D78DB">
      <w:pPr>
        <w:keepNext/>
        <w:numPr>
          <w:ilvl w:val="0"/>
          <w:numId w:val="5"/>
        </w:numPr>
        <w:autoSpaceDE/>
        <w:jc w:val="both"/>
        <w:rPr>
          <w:rFonts w:ascii="Calibri" w:hAnsi="Calibri"/>
          <w:iCs/>
        </w:rPr>
      </w:pPr>
      <w:r w:rsidRPr="0057621E">
        <w:rPr>
          <w:rFonts w:ascii="Calibri" w:hAnsi="Calibri"/>
          <w:iCs/>
        </w:rPr>
        <w:t xml:space="preserve">riepilogo partecipazioni province </w:t>
      </w:r>
      <w:r w:rsidRPr="0057621E">
        <w:rPr>
          <w:rFonts w:ascii="Calibri" w:hAnsi="Calibri"/>
          <w:b/>
          <w:iCs/>
        </w:rPr>
        <w:t xml:space="preserve">(NON IN QUESTA </w:t>
      </w:r>
      <w:r>
        <w:rPr>
          <w:rFonts w:ascii="Calibri" w:hAnsi="Calibri"/>
          <w:b/>
          <w:iCs/>
        </w:rPr>
        <w:t>VERSIONE</w:t>
      </w:r>
      <w:r w:rsidRPr="0057621E">
        <w:rPr>
          <w:rFonts w:ascii="Calibri" w:hAnsi="Calibri"/>
          <w:b/>
          <w:iCs/>
        </w:rPr>
        <w:t>)</w:t>
      </w:r>
    </w:p>
    <w:p w14:paraId="223B1A16" w14:textId="77777777" w:rsidR="001763AE" w:rsidRPr="0057621E" w:rsidRDefault="001763AE" w:rsidP="003D78DB">
      <w:pPr>
        <w:keepNext/>
        <w:jc w:val="both"/>
        <w:rPr>
          <w:rFonts w:ascii="Calibri" w:hAnsi="Calibri"/>
          <w:iCs/>
        </w:rPr>
      </w:pPr>
    </w:p>
    <w:p w14:paraId="5064913D" w14:textId="77777777" w:rsidR="001763AE" w:rsidRPr="00E95ECB" w:rsidRDefault="001763AE" w:rsidP="003D78DB">
      <w:pPr>
        <w:keepNext/>
        <w:jc w:val="both"/>
      </w:pPr>
    </w:p>
    <w:sectPr w:rsidR="001763AE" w:rsidRPr="00E95ECB" w:rsidSect="003D78DB">
      <w:headerReference w:type="default" r:id="rId9"/>
      <w:footerReference w:type="default" r:id="rId10"/>
      <w:pgSz w:w="11906" w:h="16838" w:code="9"/>
      <w:pgMar w:top="354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BF182" w14:textId="77777777" w:rsidR="008F659F" w:rsidRDefault="008F659F">
      <w:r>
        <w:separator/>
      </w:r>
    </w:p>
  </w:endnote>
  <w:endnote w:type="continuationSeparator" w:id="0">
    <w:p w14:paraId="256E558A" w14:textId="77777777" w:rsidR="008F659F" w:rsidRDefault="008F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40" w:type="dxa"/>
      <w:tblLook w:val="00A0" w:firstRow="1" w:lastRow="0" w:firstColumn="1" w:lastColumn="0" w:noHBand="0" w:noVBand="0"/>
    </w:tblPr>
    <w:tblGrid>
      <w:gridCol w:w="2693"/>
      <w:gridCol w:w="636"/>
      <w:gridCol w:w="6351"/>
    </w:tblGrid>
    <w:tr w:rsidR="008F659F" w14:paraId="2E50934A" w14:textId="77777777" w:rsidTr="005247C1">
      <w:trPr>
        <w:cantSplit/>
        <w:trHeight w:val="252"/>
        <w:jc w:val="center"/>
      </w:trPr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EA5B9F6" w14:textId="77777777" w:rsidR="008F659F" w:rsidRPr="005247C1" w:rsidRDefault="008F659F" w:rsidP="005247C1">
          <w:pPr>
            <w:keepNext/>
            <w:rPr>
              <w:rFonts w:ascii="Calibri" w:hAnsi="Calibri"/>
              <w:sz w:val="16"/>
              <w:szCs w:val="16"/>
            </w:rPr>
          </w:pPr>
          <w:r w:rsidRPr="005247C1">
            <w:rPr>
              <w:rFonts w:ascii="Calibri" w:hAnsi="Calibri"/>
              <w:sz w:val="16"/>
              <w:szCs w:val="16"/>
            </w:rPr>
            <w:t>Piano regionale CCSS 2014</w:t>
          </w:r>
        </w:p>
      </w:tc>
      <w:tc>
        <w:tcPr>
          <w:tcW w:w="636" w:type="dxa"/>
          <w:tcBorders>
            <w:left w:val="single" w:sz="4" w:space="0" w:color="auto"/>
            <w:right w:val="single" w:sz="4" w:space="0" w:color="auto"/>
          </w:tcBorders>
        </w:tcPr>
        <w:p w14:paraId="26DBD0EF" w14:textId="77777777" w:rsidR="008F659F" w:rsidRPr="005247C1" w:rsidRDefault="008F659F" w:rsidP="005247C1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9EB2E00" w14:textId="77777777" w:rsidR="008F659F" w:rsidRPr="005247C1" w:rsidRDefault="008F659F" w:rsidP="005247C1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r w:rsidRPr="005247C1">
            <w:rPr>
              <w:rFonts w:ascii="Calibri" w:hAnsi="Calibri"/>
              <w:sz w:val="16"/>
              <w:szCs w:val="16"/>
            </w:rPr>
            <w:t>Andrea Sassoli, coordinamento regionale Educazione Fisica e Sportiva</w:t>
          </w:r>
        </w:p>
      </w:tc>
    </w:tr>
    <w:tr w:rsidR="008F659F" w14:paraId="193FF134" w14:textId="77777777" w:rsidTr="005247C1">
      <w:trPr>
        <w:cantSplit/>
        <w:trHeight w:val="252"/>
        <w:jc w:val="center"/>
      </w:trPr>
      <w:tc>
        <w:tcPr>
          <w:tcW w:w="269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2F36D4" w14:textId="77777777" w:rsidR="008F659F" w:rsidRPr="005247C1" w:rsidRDefault="008F659F" w:rsidP="005247C1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V. 1 – 3 marzo - Allegati: 3</w:t>
          </w:r>
        </w:p>
      </w:tc>
      <w:tc>
        <w:tcPr>
          <w:tcW w:w="6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573EA8" w14:textId="77777777" w:rsidR="008F659F" w:rsidRPr="005247C1" w:rsidRDefault="008F659F" w:rsidP="005247C1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0B6C20" w14:textId="77777777" w:rsidR="008F659F" w:rsidRPr="005247C1" w:rsidRDefault="008F659F" w:rsidP="005247C1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r w:rsidRPr="005247C1">
            <w:rPr>
              <w:rFonts w:ascii="Calibri" w:hAnsi="Calibri"/>
              <w:sz w:val="16"/>
              <w:szCs w:val="16"/>
            </w:rPr>
            <w:t>tel. 051 3785280  -  347 3231806   -   e-mail  usr-screfs@istruzioneer.it</w:t>
          </w:r>
        </w:p>
      </w:tc>
    </w:tr>
  </w:tbl>
  <w:p w14:paraId="45151FBF" w14:textId="77777777" w:rsidR="008F659F" w:rsidRPr="004D5B5D" w:rsidRDefault="008F659F" w:rsidP="004D5B5D">
    <w:pPr>
      <w:pStyle w:val="Titolo1"/>
      <w:rPr>
        <w:rFonts w:ascii="Calibri" w:hAnsi="Calibri"/>
        <w:sz w:val="16"/>
        <w:szCs w:val="16"/>
      </w:rPr>
    </w:pPr>
    <w:r w:rsidRPr="005F36F0">
      <w:rPr>
        <w:rFonts w:ascii="Calibri" w:hAnsi="Calibri"/>
        <w:sz w:val="16"/>
        <w:szCs w:val="16"/>
      </w:rPr>
      <w:t xml:space="preserve">Via </w:t>
    </w:r>
    <w:r>
      <w:rPr>
        <w:rFonts w:ascii="Calibri" w:hAnsi="Calibri"/>
        <w:sz w:val="16"/>
        <w:szCs w:val="16"/>
      </w:rPr>
      <w:t xml:space="preserve">de’ Castagnoli </w:t>
    </w:r>
    <w:r w:rsidRPr="005F36F0">
      <w:rPr>
        <w:rFonts w:ascii="Calibri" w:hAnsi="Calibri"/>
        <w:sz w:val="16"/>
        <w:szCs w:val="16"/>
      </w:rPr>
      <w:t xml:space="preserve">1 - 40126 BOLOGNA - C.F. 80062970373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4A36F" w14:textId="77777777" w:rsidR="008F659F" w:rsidRDefault="008F659F">
      <w:r>
        <w:separator/>
      </w:r>
    </w:p>
  </w:footnote>
  <w:footnote w:type="continuationSeparator" w:id="0">
    <w:p w14:paraId="7D1608EA" w14:textId="77777777" w:rsidR="008F659F" w:rsidRDefault="008F65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C7D37" w14:textId="77777777" w:rsidR="008F659F" w:rsidRDefault="008F659F" w:rsidP="00577B7F">
    <w:pPr>
      <w:pStyle w:val="Intestazione"/>
      <w:jc w:val="center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071B96" wp14:editId="1AFF11F5">
          <wp:simplePos x="0" y="0"/>
          <wp:positionH relativeFrom="margin">
            <wp:posOffset>1198245</wp:posOffset>
          </wp:positionH>
          <wp:positionV relativeFrom="margin">
            <wp:posOffset>-1981200</wp:posOffset>
          </wp:positionV>
          <wp:extent cx="3651885" cy="1245870"/>
          <wp:effectExtent l="0" t="0" r="5715" b="0"/>
          <wp:wrapSquare wrapText="bothSides"/>
          <wp:docPr id="1" name="Immagine 1" descr="Descrizione: 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651885" cy="1245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ab/>
    </w:r>
  </w:p>
  <w:p w14:paraId="0A3C6A92" w14:textId="77777777" w:rsidR="008F659F" w:rsidRDefault="008F659F" w:rsidP="00577B7F">
    <w:pPr>
      <w:pStyle w:val="Intestazione"/>
      <w:jc w:val="center"/>
      <w:rPr>
        <w:rFonts w:ascii="Calibri" w:hAnsi="Calibri"/>
      </w:rPr>
    </w:pPr>
  </w:p>
  <w:p w14:paraId="4AD1105F" w14:textId="77777777" w:rsidR="008F659F" w:rsidRDefault="008F659F" w:rsidP="00577B7F">
    <w:pPr>
      <w:pStyle w:val="Intestazione"/>
      <w:jc w:val="center"/>
      <w:rPr>
        <w:rFonts w:ascii="Calibri" w:hAnsi="Calibri"/>
      </w:rPr>
    </w:pPr>
  </w:p>
  <w:p w14:paraId="516DE23B" w14:textId="77777777" w:rsidR="008F659F" w:rsidRDefault="008F659F" w:rsidP="00577B7F">
    <w:pPr>
      <w:pStyle w:val="Intestazione"/>
      <w:jc w:val="center"/>
      <w:rPr>
        <w:rFonts w:ascii="Calibri" w:hAnsi="Calibri"/>
      </w:rPr>
    </w:pPr>
  </w:p>
  <w:p w14:paraId="7F8CC37A" w14:textId="77777777" w:rsidR="008F659F" w:rsidRDefault="008F659F" w:rsidP="00577B7F">
    <w:pPr>
      <w:pStyle w:val="Intestazione"/>
      <w:jc w:val="center"/>
      <w:rPr>
        <w:rFonts w:ascii="Calibri" w:hAnsi="Calibri"/>
      </w:rPr>
    </w:pPr>
  </w:p>
  <w:p w14:paraId="56341B8D" w14:textId="77777777" w:rsidR="008F659F" w:rsidRPr="00636794" w:rsidRDefault="008F659F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</w:p>
  <w:p w14:paraId="2811D05C" w14:textId="77777777" w:rsidR="008F659F" w:rsidRDefault="008F659F" w:rsidP="00577B7F">
    <w:pPr>
      <w:pStyle w:val="Intestazione"/>
      <w:jc w:val="center"/>
      <w:rPr>
        <w:rFonts w:ascii="Calibri" w:hAnsi="Calibri"/>
        <w:sz w:val="20"/>
        <w:szCs w:val="20"/>
      </w:rPr>
    </w:pPr>
    <w:r w:rsidRPr="00636794">
      <w:rPr>
        <w:rFonts w:ascii="Calibri" w:hAnsi="Calibri"/>
        <w:sz w:val="20"/>
        <w:szCs w:val="20"/>
      </w:rPr>
      <w:t>Ufficio III - Diritto allo studio. Istruzione non statale</w:t>
    </w:r>
  </w:p>
  <w:p w14:paraId="4E730E9F" w14:textId="77777777" w:rsidR="008F659F" w:rsidRPr="005F36F0" w:rsidRDefault="008F659F" w:rsidP="00577B7F">
    <w:pPr>
      <w:pStyle w:val="Intestazione"/>
      <w:jc w:val="center"/>
      <w:rPr>
        <w:rFonts w:ascii="Calibri" w:hAnsi="Calibri"/>
        <w:sz w:val="8"/>
        <w:szCs w:val="8"/>
      </w:rPr>
    </w:pPr>
  </w:p>
  <w:p w14:paraId="2F04C241" w14:textId="77777777" w:rsidR="008F659F" w:rsidRDefault="008F659F" w:rsidP="00577B7F">
    <w:pPr>
      <w:pStyle w:val="Intestazion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Coordinamento Regionale Educazione Fisica e Sportiva</w:t>
    </w:r>
  </w:p>
  <w:p w14:paraId="649CFEF1" w14:textId="77777777" w:rsidR="008F659F" w:rsidRPr="00636794" w:rsidRDefault="008F659F" w:rsidP="00577B7F">
    <w:pPr>
      <w:pStyle w:val="Intestazione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4F790E57"/>
    <w:multiLevelType w:val="hybridMultilevel"/>
    <w:tmpl w:val="141AAE94"/>
    <w:lvl w:ilvl="0" w:tplc="DFEC40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477F"/>
    <w:rsid w:val="000055E6"/>
    <w:rsid w:val="00012DB0"/>
    <w:rsid w:val="0002027C"/>
    <w:rsid w:val="00030DA3"/>
    <w:rsid w:val="00037779"/>
    <w:rsid w:val="00051C4A"/>
    <w:rsid w:val="000531EE"/>
    <w:rsid w:val="00054674"/>
    <w:rsid w:val="0006342F"/>
    <w:rsid w:val="000762BF"/>
    <w:rsid w:val="00090367"/>
    <w:rsid w:val="000C2557"/>
    <w:rsid w:val="000C3FE1"/>
    <w:rsid w:val="00125D5A"/>
    <w:rsid w:val="0013009E"/>
    <w:rsid w:val="0016773E"/>
    <w:rsid w:val="001763AE"/>
    <w:rsid w:val="00197DB1"/>
    <w:rsid w:val="001A3119"/>
    <w:rsid w:val="001B2F7A"/>
    <w:rsid w:val="001D3DEC"/>
    <w:rsid w:val="001D6108"/>
    <w:rsid w:val="001F6174"/>
    <w:rsid w:val="002059CC"/>
    <w:rsid w:val="00207B79"/>
    <w:rsid w:val="00215EFE"/>
    <w:rsid w:val="00234D2C"/>
    <w:rsid w:val="0023569A"/>
    <w:rsid w:val="0027056F"/>
    <w:rsid w:val="00284E3D"/>
    <w:rsid w:val="00290FFD"/>
    <w:rsid w:val="0029134F"/>
    <w:rsid w:val="00294433"/>
    <w:rsid w:val="002A39A5"/>
    <w:rsid w:val="002C32FC"/>
    <w:rsid w:val="002D3692"/>
    <w:rsid w:val="002D4487"/>
    <w:rsid w:val="002D4F27"/>
    <w:rsid w:val="002D607A"/>
    <w:rsid w:val="003022D5"/>
    <w:rsid w:val="00306692"/>
    <w:rsid w:val="00323116"/>
    <w:rsid w:val="0032561A"/>
    <w:rsid w:val="00331AC4"/>
    <w:rsid w:val="00334C4E"/>
    <w:rsid w:val="00344FA9"/>
    <w:rsid w:val="00354C3D"/>
    <w:rsid w:val="0035766E"/>
    <w:rsid w:val="00362399"/>
    <w:rsid w:val="003771F9"/>
    <w:rsid w:val="00391146"/>
    <w:rsid w:val="00392DD0"/>
    <w:rsid w:val="003D78DB"/>
    <w:rsid w:val="003E0465"/>
    <w:rsid w:val="003E1A48"/>
    <w:rsid w:val="003E4BC8"/>
    <w:rsid w:val="004064DE"/>
    <w:rsid w:val="004731D8"/>
    <w:rsid w:val="004912ED"/>
    <w:rsid w:val="004C36DA"/>
    <w:rsid w:val="004C783D"/>
    <w:rsid w:val="004D31CA"/>
    <w:rsid w:val="004D39A0"/>
    <w:rsid w:val="004D5B5D"/>
    <w:rsid w:val="004E2E63"/>
    <w:rsid w:val="004E4CCC"/>
    <w:rsid w:val="004F3A53"/>
    <w:rsid w:val="004F7556"/>
    <w:rsid w:val="005247C1"/>
    <w:rsid w:val="00533DD4"/>
    <w:rsid w:val="00541A74"/>
    <w:rsid w:val="00544BEC"/>
    <w:rsid w:val="00556291"/>
    <w:rsid w:val="00567D62"/>
    <w:rsid w:val="005736C2"/>
    <w:rsid w:val="0057551F"/>
    <w:rsid w:val="0057621E"/>
    <w:rsid w:val="00577B7F"/>
    <w:rsid w:val="00592BC7"/>
    <w:rsid w:val="005A2BC8"/>
    <w:rsid w:val="005D124F"/>
    <w:rsid w:val="005D5549"/>
    <w:rsid w:val="005F36F0"/>
    <w:rsid w:val="00601DFF"/>
    <w:rsid w:val="00604A33"/>
    <w:rsid w:val="006212A1"/>
    <w:rsid w:val="0063336A"/>
    <w:rsid w:val="00636794"/>
    <w:rsid w:val="00662DE5"/>
    <w:rsid w:val="00685DE9"/>
    <w:rsid w:val="006A3D87"/>
    <w:rsid w:val="006D6CE1"/>
    <w:rsid w:val="006F3476"/>
    <w:rsid w:val="00710C2D"/>
    <w:rsid w:val="00715F33"/>
    <w:rsid w:val="00722175"/>
    <w:rsid w:val="00753630"/>
    <w:rsid w:val="007732B2"/>
    <w:rsid w:val="007A454B"/>
    <w:rsid w:val="007D142A"/>
    <w:rsid w:val="007E1CCB"/>
    <w:rsid w:val="007F0575"/>
    <w:rsid w:val="007F462D"/>
    <w:rsid w:val="00801F04"/>
    <w:rsid w:val="008049FF"/>
    <w:rsid w:val="00817C56"/>
    <w:rsid w:val="0083714A"/>
    <w:rsid w:val="00843E55"/>
    <w:rsid w:val="008473DA"/>
    <w:rsid w:val="00870442"/>
    <w:rsid w:val="0088752F"/>
    <w:rsid w:val="00892DE5"/>
    <w:rsid w:val="008B5F0F"/>
    <w:rsid w:val="008C3E59"/>
    <w:rsid w:val="008C5640"/>
    <w:rsid w:val="008C5B9F"/>
    <w:rsid w:val="008D2572"/>
    <w:rsid w:val="008D7FC6"/>
    <w:rsid w:val="008F2219"/>
    <w:rsid w:val="008F659F"/>
    <w:rsid w:val="00926485"/>
    <w:rsid w:val="009523E9"/>
    <w:rsid w:val="009534DE"/>
    <w:rsid w:val="00975C42"/>
    <w:rsid w:val="009A0293"/>
    <w:rsid w:val="009C4ED3"/>
    <w:rsid w:val="00A22023"/>
    <w:rsid w:val="00A55C75"/>
    <w:rsid w:val="00A717A7"/>
    <w:rsid w:val="00A73530"/>
    <w:rsid w:val="00A776DD"/>
    <w:rsid w:val="00A967DC"/>
    <w:rsid w:val="00AA7B93"/>
    <w:rsid w:val="00AB6435"/>
    <w:rsid w:val="00AC602A"/>
    <w:rsid w:val="00AD5795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508DD"/>
    <w:rsid w:val="00C621C2"/>
    <w:rsid w:val="00C678A6"/>
    <w:rsid w:val="00C8731D"/>
    <w:rsid w:val="00CA3686"/>
    <w:rsid w:val="00CC245F"/>
    <w:rsid w:val="00CC35B7"/>
    <w:rsid w:val="00CD7FC0"/>
    <w:rsid w:val="00CE260D"/>
    <w:rsid w:val="00CE3774"/>
    <w:rsid w:val="00CE4DD2"/>
    <w:rsid w:val="00CF16D9"/>
    <w:rsid w:val="00D14111"/>
    <w:rsid w:val="00D200AE"/>
    <w:rsid w:val="00D229B5"/>
    <w:rsid w:val="00D4232B"/>
    <w:rsid w:val="00D43C48"/>
    <w:rsid w:val="00D5513E"/>
    <w:rsid w:val="00D618FD"/>
    <w:rsid w:val="00D65E8B"/>
    <w:rsid w:val="00D86F42"/>
    <w:rsid w:val="00D91513"/>
    <w:rsid w:val="00DA1621"/>
    <w:rsid w:val="00DC4B14"/>
    <w:rsid w:val="00DD11C8"/>
    <w:rsid w:val="00DE4EE0"/>
    <w:rsid w:val="00DE7061"/>
    <w:rsid w:val="00DE72F8"/>
    <w:rsid w:val="00DF268C"/>
    <w:rsid w:val="00DF52FA"/>
    <w:rsid w:val="00E00334"/>
    <w:rsid w:val="00E174B2"/>
    <w:rsid w:val="00E21C1E"/>
    <w:rsid w:val="00E2207D"/>
    <w:rsid w:val="00E95ECB"/>
    <w:rsid w:val="00F14A5E"/>
    <w:rsid w:val="00F31E65"/>
    <w:rsid w:val="00F40B20"/>
    <w:rsid w:val="00F529C5"/>
    <w:rsid w:val="00F55181"/>
    <w:rsid w:val="00F61A01"/>
    <w:rsid w:val="00F75432"/>
    <w:rsid w:val="00F77585"/>
    <w:rsid w:val="00FB31BD"/>
    <w:rsid w:val="00FC29F5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FFA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DE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62DE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662DE5"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62DE5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36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36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36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365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365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1365BE"/>
    <w:rPr>
      <w:rFonts w:asciiTheme="minorHAnsi" w:eastAsiaTheme="minorEastAsia" w:hAnsiTheme="minorHAnsi" w:cstheme="minorBidi"/>
      <w:b/>
      <w:bCs/>
    </w:rPr>
  </w:style>
  <w:style w:type="paragraph" w:styleId="Intestazione">
    <w:name w:val="header"/>
    <w:basedOn w:val="Normale"/>
    <w:link w:val="IntestazioneCarattere"/>
    <w:uiPriority w:val="99"/>
    <w:rsid w:val="00662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1365B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62D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1365BE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662DE5"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atterepredefinitoparagrafo"/>
    <w:uiPriority w:val="99"/>
    <w:rsid w:val="00662DE5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keepNext/>
      <w:ind w:firstLine="567"/>
      <w:jc w:val="both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1365BE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1365BE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1365BE"/>
    <w:rPr>
      <w:sz w:val="0"/>
      <w:szCs w:val="0"/>
    </w:rPr>
  </w:style>
  <w:style w:type="paragraph" w:styleId="Testofumetto">
    <w:name w:val="Balloon Text"/>
    <w:basedOn w:val="Normale"/>
    <w:link w:val="TestofumettoCarattere"/>
    <w:uiPriority w:val="99"/>
    <w:rsid w:val="0092648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926485"/>
    <w:rPr>
      <w:rFonts w:ascii="Lucida Grande" w:hAnsi="Lucida Grande"/>
      <w:sz w:val="18"/>
    </w:rPr>
  </w:style>
  <w:style w:type="character" w:styleId="Enfasigrassetto">
    <w:name w:val="Strong"/>
    <w:basedOn w:val="Caratterepredefinitoparagrafo"/>
    <w:uiPriority w:val="99"/>
    <w:qFormat/>
    <w:rsid w:val="00D14111"/>
    <w:rPr>
      <w:rFonts w:cs="Times New Roman"/>
      <w:b/>
      <w:bCs/>
    </w:rPr>
  </w:style>
  <w:style w:type="paragraph" w:styleId="Corpodeltesto">
    <w:name w:val="Body Text"/>
    <w:basedOn w:val="Normale"/>
    <w:link w:val="CorpodeltestoCarattere"/>
    <w:uiPriority w:val="99"/>
    <w:rsid w:val="0063336A"/>
    <w:pPr>
      <w:autoSpaceDE/>
      <w:autoSpaceDN/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63336A"/>
    <w:rPr>
      <w:rFonts w:cs="Times New Roman"/>
      <w:sz w:val="24"/>
      <w:szCs w:val="24"/>
    </w:rPr>
  </w:style>
  <w:style w:type="paragraph" w:customStyle="1" w:styleId="Corpodeltesto22">
    <w:name w:val="Corpo del testo 22"/>
    <w:basedOn w:val="Normale"/>
    <w:uiPriority w:val="99"/>
    <w:rsid w:val="0063336A"/>
    <w:pPr>
      <w:keepNext/>
      <w:autoSpaceDE/>
      <w:autoSpaceDN/>
    </w:pPr>
    <w:rPr>
      <w:i/>
    </w:rPr>
  </w:style>
  <w:style w:type="paragraph" w:customStyle="1" w:styleId="Corpodeltesto32">
    <w:name w:val="Corpo del testo 32"/>
    <w:basedOn w:val="Normale"/>
    <w:uiPriority w:val="99"/>
    <w:rsid w:val="0063336A"/>
    <w:pPr>
      <w:keepNext/>
      <w:tabs>
        <w:tab w:val="left" w:pos="360"/>
      </w:tabs>
      <w:autoSpaceDE/>
      <w:autoSpaceDN/>
      <w:jc w:val="both"/>
    </w:pPr>
    <w:rPr>
      <w:sz w:val="22"/>
    </w:rPr>
  </w:style>
  <w:style w:type="table" w:styleId="Grigliatabella">
    <w:name w:val="Table Grid"/>
    <w:basedOn w:val="Tabellanormale"/>
    <w:uiPriority w:val="99"/>
    <w:rsid w:val="004D5B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DE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62DE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662DE5"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62DE5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36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36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36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365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365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1365BE"/>
    <w:rPr>
      <w:rFonts w:asciiTheme="minorHAnsi" w:eastAsiaTheme="minorEastAsia" w:hAnsiTheme="minorHAnsi" w:cstheme="minorBidi"/>
      <w:b/>
      <w:bCs/>
    </w:rPr>
  </w:style>
  <w:style w:type="paragraph" w:styleId="Intestazione">
    <w:name w:val="header"/>
    <w:basedOn w:val="Normale"/>
    <w:link w:val="IntestazioneCarattere"/>
    <w:uiPriority w:val="99"/>
    <w:rsid w:val="00662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1365B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62D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1365BE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662DE5"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atterepredefinitoparagrafo"/>
    <w:uiPriority w:val="99"/>
    <w:rsid w:val="00662DE5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keepNext/>
      <w:ind w:firstLine="567"/>
      <w:jc w:val="both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1365BE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1365BE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1365BE"/>
    <w:rPr>
      <w:sz w:val="0"/>
      <w:szCs w:val="0"/>
    </w:rPr>
  </w:style>
  <w:style w:type="paragraph" w:styleId="Testofumetto">
    <w:name w:val="Balloon Text"/>
    <w:basedOn w:val="Normale"/>
    <w:link w:val="TestofumettoCarattere"/>
    <w:uiPriority w:val="99"/>
    <w:rsid w:val="0092648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926485"/>
    <w:rPr>
      <w:rFonts w:ascii="Lucida Grande" w:hAnsi="Lucida Grande"/>
      <w:sz w:val="18"/>
    </w:rPr>
  </w:style>
  <w:style w:type="character" w:styleId="Enfasigrassetto">
    <w:name w:val="Strong"/>
    <w:basedOn w:val="Caratterepredefinitoparagrafo"/>
    <w:uiPriority w:val="99"/>
    <w:qFormat/>
    <w:rsid w:val="00D14111"/>
    <w:rPr>
      <w:rFonts w:cs="Times New Roman"/>
      <w:b/>
      <w:bCs/>
    </w:rPr>
  </w:style>
  <w:style w:type="paragraph" w:styleId="Corpodeltesto">
    <w:name w:val="Body Text"/>
    <w:basedOn w:val="Normale"/>
    <w:link w:val="CorpodeltestoCarattere"/>
    <w:uiPriority w:val="99"/>
    <w:rsid w:val="0063336A"/>
    <w:pPr>
      <w:autoSpaceDE/>
      <w:autoSpaceDN/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63336A"/>
    <w:rPr>
      <w:rFonts w:cs="Times New Roman"/>
      <w:sz w:val="24"/>
      <w:szCs w:val="24"/>
    </w:rPr>
  </w:style>
  <w:style w:type="paragraph" w:customStyle="1" w:styleId="Corpodeltesto22">
    <w:name w:val="Corpo del testo 22"/>
    <w:basedOn w:val="Normale"/>
    <w:uiPriority w:val="99"/>
    <w:rsid w:val="0063336A"/>
    <w:pPr>
      <w:keepNext/>
      <w:autoSpaceDE/>
      <w:autoSpaceDN/>
    </w:pPr>
    <w:rPr>
      <w:i/>
    </w:rPr>
  </w:style>
  <w:style w:type="paragraph" w:customStyle="1" w:styleId="Corpodeltesto32">
    <w:name w:val="Corpo del testo 32"/>
    <w:basedOn w:val="Normale"/>
    <w:uiPriority w:val="99"/>
    <w:rsid w:val="0063336A"/>
    <w:pPr>
      <w:keepNext/>
      <w:tabs>
        <w:tab w:val="left" w:pos="360"/>
      </w:tabs>
      <w:autoSpaceDE/>
      <w:autoSpaceDN/>
      <w:jc w:val="both"/>
    </w:pPr>
    <w:rPr>
      <w:sz w:val="22"/>
    </w:rPr>
  </w:style>
  <w:style w:type="table" w:styleId="Grigliatabella">
    <w:name w:val="Table Grid"/>
    <w:basedOn w:val="Tabellanormale"/>
    <w:uiPriority w:val="99"/>
    <w:rsid w:val="004D5B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mpionatistudenteschi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Settings\loretta.luppi\Dati applicazioni\Microsoft\Modelli\Logo USRdefinitivo.dot</Template>
  <TotalTime>17</TotalTime>
  <Pages>3</Pages>
  <Words>911</Words>
  <Characters>5197</Characters>
  <Application>Microsoft Macintosh Word</Application>
  <DocSecurity>0</DocSecurity>
  <Lines>43</Lines>
  <Paragraphs>12</Paragraphs>
  <ScaleCrop>false</ScaleCrop>
  <Company>Regione Emilia-Romagna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loretta.luppi</dc:creator>
  <cp:keywords/>
  <dc:description/>
  <cp:lastModifiedBy>Andrea Sassoli</cp:lastModifiedBy>
  <cp:revision>5</cp:revision>
  <cp:lastPrinted>2015-02-05T14:10:00Z</cp:lastPrinted>
  <dcterms:created xsi:type="dcterms:W3CDTF">2015-02-05T13:57:00Z</dcterms:created>
  <dcterms:modified xsi:type="dcterms:W3CDTF">2015-02-09T09:12:00Z</dcterms:modified>
</cp:coreProperties>
</file>