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drawings/drawing3.xml" ContentType="application/vnd.openxmlformats-officedocument.drawingml.chartshapes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drawings/drawing4.xml" ContentType="application/vnd.openxmlformats-officedocument.drawingml.chartshapes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66" w:rsidRPr="00420566" w:rsidRDefault="008A74F4" w:rsidP="008A74F4">
      <w:pPr>
        <w:pStyle w:val="Titolo1"/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 – DATI SUGLI ALUNNI CERTIFICATI NELLA </w:t>
      </w:r>
      <w:r w:rsidR="00420566" w:rsidRPr="00420566">
        <w:rPr>
          <w:rFonts w:ascii="Times New Roman" w:hAnsi="Times New Roman"/>
        </w:rPr>
        <w:t>SCUOLA STATALE</w:t>
      </w:r>
    </w:p>
    <w:p w:rsidR="00FE4711" w:rsidRDefault="008A74F4" w:rsidP="00131AA0">
      <w:pPr>
        <w:pStyle w:val="Titolo1"/>
        <w:rPr>
          <w:rFonts w:ascii="Times New Roman" w:hAnsi="Times New Roman"/>
        </w:rPr>
      </w:pPr>
      <w:r>
        <w:rPr>
          <w:rFonts w:ascii="Times New Roman" w:hAnsi="Times New Roman"/>
        </w:rPr>
        <w:t>FACT SHEET H</w:t>
      </w:r>
      <w:r w:rsidR="00420566" w:rsidRPr="00420566">
        <w:rPr>
          <w:rFonts w:ascii="Times New Roman" w:hAnsi="Times New Roman"/>
        </w:rPr>
        <w:t>.</w:t>
      </w:r>
      <w:r w:rsidR="00FE4711" w:rsidRPr="00420566">
        <w:rPr>
          <w:rFonts w:ascii="Times New Roman" w:hAnsi="Times New Roman"/>
        </w:rPr>
        <w:t>1</w:t>
      </w:r>
    </w:p>
    <w:p w:rsidR="00E94442" w:rsidRDefault="00E94442" w:rsidP="008A74F4"/>
    <w:p w:rsidR="008A74F4" w:rsidRDefault="00E94442" w:rsidP="00E94442">
      <w:pPr>
        <w:jc w:val="both"/>
      </w:pPr>
      <w:r>
        <w:t>I dati sul</w:t>
      </w:r>
      <w:r w:rsidR="000933FB">
        <w:t>l’andamento delle certificazioni di handicap ai fini scolast</w:t>
      </w:r>
      <w:r>
        <w:t>ici nel corso del tempo forniscono</w:t>
      </w:r>
      <w:r w:rsidR="00CE7154">
        <w:t xml:space="preserve"> informazioni importanti</w:t>
      </w:r>
      <w:r w:rsidR="000933FB">
        <w:t xml:space="preserve"> per comprendere </w:t>
      </w:r>
      <w:r>
        <w:t>l’andamento di questo fenomeno, rilevantissimo non soltanto per la vita scolastica ma per la concezione culturale che sottende il rapporto tra normalità e disabilità e le sue modificazioni,</w:t>
      </w:r>
      <w:r w:rsidR="006A79CD">
        <w:t xml:space="preserve"> concezione quasi mai esplicita</w:t>
      </w:r>
      <w:r>
        <w:t xml:space="preserve"> ma “</w:t>
      </w:r>
      <w:r w:rsidR="006A79CD">
        <w:t>leggibile</w:t>
      </w:r>
      <w:r>
        <w:t>” attraverso l’analisi dei numeri.</w:t>
      </w:r>
    </w:p>
    <w:p w:rsidR="00E94442" w:rsidRDefault="00E94442" w:rsidP="00E94442">
      <w:pPr>
        <w:jc w:val="both"/>
      </w:pPr>
    </w:p>
    <w:p w:rsidR="00041FB8" w:rsidRDefault="00041FB8" w:rsidP="00E94442">
      <w:pPr>
        <w:jc w:val="both"/>
      </w:pPr>
      <w:r>
        <w:t>Per una dettagliata analisi dei dati relativi al periodo dal 2002/2003 al 2011/2012 si possono consultare i documenti pubblicati ai seguenti link:</w:t>
      </w:r>
    </w:p>
    <w:p w:rsidR="00041FB8" w:rsidRDefault="00210DF4" w:rsidP="00E94442">
      <w:pPr>
        <w:jc w:val="both"/>
      </w:pPr>
      <w:hyperlink r:id="rId8" w:history="1">
        <w:r w:rsidR="00041FB8" w:rsidRPr="00041FB8">
          <w:rPr>
            <w:rStyle w:val="Collegamentoipertestuale"/>
          </w:rPr>
          <w:t>“Integrazione alunni certificati: 10 anni di dati”</w:t>
        </w:r>
      </w:hyperlink>
    </w:p>
    <w:p w:rsidR="00EF2A41" w:rsidRDefault="00EF2A41" w:rsidP="00E94442">
      <w:pPr>
        <w:jc w:val="both"/>
      </w:pPr>
    </w:p>
    <w:p w:rsidR="00697E76" w:rsidRDefault="00EF2A41" w:rsidP="00E94442">
      <w:pPr>
        <w:jc w:val="both"/>
      </w:pPr>
      <w:r>
        <w:t>“</w:t>
      </w:r>
      <w:hyperlink r:id="rId9" w:history="1">
        <w:r w:rsidRPr="00E400C7">
          <w:rPr>
            <w:rStyle w:val="Collegamentoipertestuale"/>
          </w:rPr>
          <w:t>Integrazione degli alunni certificati nelle scuole statali dell’Emilia-Romagna: analisi dei dati del decennio 2002-03/2011-12</w:t>
        </w:r>
      </w:hyperlink>
      <w:r>
        <w:t>”</w:t>
      </w:r>
      <w:r w:rsidR="00697E76">
        <w:t xml:space="preserve">  </w:t>
      </w:r>
    </w:p>
    <w:p w:rsidR="00697E76" w:rsidRDefault="00697E76" w:rsidP="00E94442">
      <w:pPr>
        <w:jc w:val="both"/>
      </w:pPr>
    </w:p>
    <w:p w:rsidR="00791D1B" w:rsidRDefault="00791D1B" w:rsidP="00E94442">
      <w:pPr>
        <w:jc w:val="both"/>
      </w:pPr>
      <w:r>
        <w:t xml:space="preserve">In questo </w:t>
      </w:r>
      <w:proofErr w:type="spellStart"/>
      <w:r>
        <w:t>Fact</w:t>
      </w:r>
      <w:proofErr w:type="spellEnd"/>
      <w:r>
        <w:t xml:space="preserve"> </w:t>
      </w:r>
      <w:proofErr w:type="spellStart"/>
      <w:r>
        <w:t>Sheet</w:t>
      </w:r>
      <w:proofErr w:type="spellEnd"/>
      <w:r>
        <w:t xml:space="preserve"> si riportano le informazioni essenziali sul periodo 2002-2003/2013-2014, offrendo quindi la prospettiva di dodici anni di dati.</w:t>
      </w:r>
    </w:p>
    <w:p w:rsidR="00791D1B" w:rsidRDefault="00791D1B" w:rsidP="00E94442">
      <w:pPr>
        <w:jc w:val="both"/>
      </w:pPr>
    </w:p>
    <w:p w:rsidR="001B6EEE" w:rsidRDefault="00791D1B" w:rsidP="00E94442">
      <w:pPr>
        <w:jc w:val="both"/>
      </w:pPr>
      <w:r>
        <w:t>Il primo dato essenziale su cui occorre riflettere è la percentuale degli alunni certifica</w:t>
      </w:r>
      <w:r w:rsidR="001B6EEE">
        <w:t>ti sul totale degli alunni, perché questo dato ci permette di confrontar</w:t>
      </w:r>
      <w:r w:rsidR="00CE7154">
        <w:t>e</w:t>
      </w:r>
      <w:r w:rsidR="001B6EEE">
        <w:t xml:space="preserve"> nel corso degli anni, quanti alunni sono certificati ogni cento alunni e quindi ci consente di comprendere se “l’area della disabilità” aumenta, rimane stabile o diminuisce nel tempo.</w:t>
      </w:r>
    </w:p>
    <w:p w:rsidR="004F7A64" w:rsidRDefault="004F7A64" w:rsidP="00E94442">
      <w:pPr>
        <w:jc w:val="both"/>
      </w:pPr>
    </w:p>
    <w:p w:rsidR="001B6EEE" w:rsidRDefault="001B6EEE" w:rsidP="00E94442">
      <w:pPr>
        <w:jc w:val="both"/>
      </w:pPr>
      <w:r>
        <w:t>Contrariamente alle aspettative, i dati ci dimostrano che la disabilità in età evolutiva in Emilia-Romagna è in forte crescita in questi dodici anni e questo fenomeno pone interrogativi importanti sullo stato di salute fisica, psicologica, emozionale, intellettiva dei giovani.</w:t>
      </w:r>
    </w:p>
    <w:p w:rsidR="001B6EEE" w:rsidRDefault="001B6EEE" w:rsidP="00E94442">
      <w:pPr>
        <w:jc w:val="both"/>
      </w:pPr>
    </w:p>
    <w:p w:rsidR="001B6EEE" w:rsidRDefault="001B6EEE" w:rsidP="00E94442">
      <w:pPr>
        <w:jc w:val="both"/>
      </w:pPr>
    </w:p>
    <w:p w:rsidR="00E94442" w:rsidRPr="00056521" w:rsidRDefault="00056521" w:rsidP="00A67B2A">
      <w:pPr>
        <w:ind w:left="2124" w:hanging="2064"/>
        <w:jc w:val="both"/>
        <w:rPr>
          <w:b/>
        </w:rPr>
      </w:pPr>
      <w:r w:rsidRPr="00056521">
        <w:rPr>
          <w:b/>
        </w:rPr>
        <w:t>Grafico</w:t>
      </w:r>
      <w:r w:rsidR="00A67B2A">
        <w:rPr>
          <w:b/>
        </w:rPr>
        <w:t xml:space="preserve"> e Tabella</w:t>
      </w:r>
      <w:r w:rsidR="004F7A64" w:rsidRPr="00056521">
        <w:rPr>
          <w:b/>
        </w:rPr>
        <w:t xml:space="preserve">: </w:t>
      </w:r>
      <w:r w:rsidR="004F7A64" w:rsidRPr="00056521">
        <w:rPr>
          <w:b/>
        </w:rPr>
        <w:tab/>
        <w:t>Andamento percentuale del rapporto alunni certificati/alunni totali in Emilia-Romagna dal 2002-2003 al 2013-2014</w:t>
      </w:r>
    </w:p>
    <w:p w:rsidR="004F7A64" w:rsidRDefault="004F7A64" w:rsidP="00E94442">
      <w:pPr>
        <w:jc w:val="both"/>
      </w:pPr>
    </w:p>
    <w:p w:rsidR="004F7A64" w:rsidRDefault="00056521" w:rsidP="00E94442">
      <w:pPr>
        <w:jc w:val="both"/>
      </w:pPr>
      <w:r>
        <w:rPr>
          <w:noProof/>
        </w:rPr>
        <w:drawing>
          <wp:inline distT="0" distB="0" distL="0" distR="0" wp14:anchorId="19710525" wp14:editId="2174B544">
            <wp:extent cx="6134100" cy="2571750"/>
            <wp:effectExtent l="0" t="0" r="0" b="0"/>
            <wp:docPr id="3" name="Gra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56521" w:rsidRDefault="00056521" w:rsidP="00E94442">
      <w:pPr>
        <w:jc w:val="both"/>
      </w:pPr>
    </w:p>
    <w:p w:rsidR="00056521" w:rsidRDefault="00056521" w:rsidP="00E94442">
      <w:pPr>
        <w:jc w:val="both"/>
      </w:pPr>
    </w:p>
    <w:tbl>
      <w:tblPr>
        <w:tblW w:w="84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2"/>
        <w:gridCol w:w="2118"/>
        <w:gridCol w:w="2063"/>
        <w:gridCol w:w="2481"/>
      </w:tblGrid>
      <w:tr w:rsidR="00A67B2A" w:rsidRPr="00584FA0" w:rsidTr="00584FA0">
        <w:trPr>
          <w:trHeight w:val="704"/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B2A" w:rsidRPr="00584FA0" w:rsidRDefault="00A67B2A" w:rsidP="00A67B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4FA0">
              <w:rPr>
                <w:rFonts w:ascii="Arial" w:hAnsi="Arial" w:cs="Arial"/>
                <w:b/>
                <w:sz w:val="20"/>
                <w:szCs w:val="20"/>
              </w:rPr>
              <w:t>E-R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B2A" w:rsidRPr="00584FA0" w:rsidRDefault="00A67B2A" w:rsidP="00A67B2A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584FA0">
              <w:rPr>
                <w:rFonts w:ascii="Arial" w:hAnsi="Arial" w:cs="Arial"/>
                <w:b/>
                <w:sz w:val="20"/>
                <w:szCs w:val="20"/>
              </w:rPr>
              <w:t>alunni</w:t>
            </w:r>
            <w:proofErr w:type="gramEnd"/>
            <w:r w:rsidRPr="00584FA0">
              <w:rPr>
                <w:rFonts w:ascii="Arial" w:hAnsi="Arial" w:cs="Arial"/>
                <w:b/>
                <w:sz w:val="20"/>
                <w:szCs w:val="20"/>
              </w:rPr>
              <w:t xml:space="preserve"> totali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B2A" w:rsidRPr="00584FA0" w:rsidRDefault="00A67B2A" w:rsidP="00A67B2A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584FA0">
              <w:rPr>
                <w:rFonts w:ascii="Arial" w:hAnsi="Arial" w:cs="Arial"/>
                <w:b/>
                <w:sz w:val="20"/>
                <w:szCs w:val="20"/>
              </w:rPr>
              <w:t>di</w:t>
            </w:r>
            <w:proofErr w:type="gramEnd"/>
            <w:r w:rsidRPr="00584FA0">
              <w:rPr>
                <w:rFonts w:ascii="Arial" w:hAnsi="Arial" w:cs="Arial"/>
                <w:b/>
                <w:sz w:val="20"/>
                <w:szCs w:val="20"/>
              </w:rPr>
              <w:t xml:space="preserve"> cui certificati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B2A" w:rsidRPr="00584FA0" w:rsidRDefault="00A67B2A" w:rsidP="00A67B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4FA0">
              <w:rPr>
                <w:rFonts w:ascii="Arial" w:hAnsi="Arial" w:cs="Arial"/>
                <w:b/>
                <w:sz w:val="20"/>
                <w:szCs w:val="20"/>
              </w:rPr>
              <w:t xml:space="preserve">% alunni certificati su totale alunni </w:t>
            </w:r>
          </w:p>
        </w:tc>
      </w:tr>
      <w:tr w:rsidR="00A67B2A" w:rsidRPr="00584FA0" w:rsidTr="00584FA0">
        <w:trPr>
          <w:trHeight w:val="352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B2A" w:rsidRPr="00584FA0" w:rsidRDefault="00A67B2A" w:rsidP="00A67B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4FA0">
              <w:rPr>
                <w:rFonts w:ascii="Arial" w:hAnsi="Arial" w:cs="Arial"/>
                <w:b/>
                <w:sz w:val="20"/>
                <w:szCs w:val="20"/>
              </w:rPr>
              <w:t>2002-2203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B2A" w:rsidRPr="00584FA0" w:rsidRDefault="00A67B2A" w:rsidP="00584F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4FA0">
              <w:rPr>
                <w:rFonts w:ascii="Arial" w:hAnsi="Arial" w:cs="Arial"/>
                <w:b/>
                <w:sz w:val="20"/>
                <w:szCs w:val="20"/>
              </w:rPr>
              <w:t>420.953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B2A" w:rsidRPr="00584FA0" w:rsidRDefault="00A67B2A" w:rsidP="00584F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4FA0">
              <w:rPr>
                <w:rFonts w:ascii="Arial" w:hAnsi="Arial" w:cs="Arial"/>
                <w:b/>
                <w:sz w:val="20"/>
                <w:szCs w:val="20"/>
              </w:rPr>
              <w:t>8.778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B2A" w:rsidRPr="00584FA0" w:rsidRDefault="00A67B2A" w:rsidP="00584F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4FA0">
              <w:rPr>
                <w:rFonts w:ascii="Arial" w:hAnsi="Arial" w:cs="Arial"/>
                <w:b/>
                <w:sz w:val="20"/>
                <w:szCs w:val="20"/>
              </w:rPr>
              <w:t>2,09%</w:t>
            </w:r>
          </w:p>
        </w:tc>
      </w:tr>
      <w:tr w:rsidR="00A67B2A" w:rsidRPr="00584FA0" w:rsidTr="00584FA0">
        <w:trPr>
          <w:trHeight w:val="352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B2A" w:rsidRPr="00584FA0" w:rsidRDefault="00A67B2A" w:rsidP="00A67B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4FA0">
              <w:rPr>
                <w:rFonts w:ascii="Arial" w:hAnsi="Arial" w:cs="Arial"/>
                <w:b/>
                <w:sz w:val="20"/>
                <w:szCs w:val="20"/>
              </w:rPr>
              <w:t>2003-2004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B2A" w:rsidRPr="00584FA0" w:rsidRDefault="00A67B2A" w:rsidP="00584F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4FA0">
              <w:rPr>
                <w:rFonts w:ascii="Arial" w:hAnsi="Arial" w:cs="Arial"/>
                <w:b/>
                <w:sz w:val="20"/>
                <w:szCs w:val="20"/>
              </w:rPr>
              <w:t>432.722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B2A" w:rsidRPr="00584FA0" w:rsidRDefault="00A67B2A" w:rsidP="00584F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4FA0">
              <w:rPr>
                <w:rFonts w:ascii="Arial" w:hAnsi="Arial" w:cs="Arial"/>
                <w:b/>
                <w:sz w:val="20"/>
                <w:szCs w:val="20"/>
              </w:rPr>
              <w:t>9.281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B2A" w:rsidRPr="00584FA0" w:rsidRDefault="00A67B2A" w:rsidP="00584F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4FA0">
              <w:rPr>
                <w:rFonts w:ascii="Arial" w:hAnsi="Arial" w:cs="Arial"/>
                <w:b/>
                <w:sz w:val="20"/>
                <w:szCs w:val="20"/>
              </w:rPr>
              <w:t>2,14%</w:t>
            </w:r>
          </w:p>
        </w:tc>
      </w:tr>
      <w:tr w:rsidR="00A67B2A" w:rsidRPr="00584FA0" w:rsidTr="00584FA0">
        <w:trPr>
          <w:trHeight w:val="352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B2A" w:rsidRPr="00584FA0" w:rsidRDefault="00A67B2A" w:rsidP="00A67B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4FA0">
              <w:rPr>
                <w:rFonts w:ascii="Arial" w:hAnsi="Arial" w:cs="Arial"/>
                <w:b/>
                <w:sz w:val="20"/>
                <w:szCs w:val="20"/>
              </w:rPr>
              <w:t>2004-2005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B2A" w:rsidRPr="00584FA0" w:rsidRDefault="00A67B2A" w:rsidP="00584F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4FA0">
              <w:rPr>
                <w:rFonts w:ascii="Arial" w:hAnsi="Arial" w:cs="Arial"/>
                <w:b/>
                <w:sz w:val="20"/>
                <w:szCs w:val="20"/>
              </w:rPr>
              <w:t>441.776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B2A" w:rsidRPr="00584FA0" w:rsidRDefault="00A67B2A" w:rsidP="00584F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4FA0">
              <w:rPr>
                <w:rFonts w:ascii="Arial" w:hAnsi="Arial" w:cs="Arial"/>
                <w:b/>
                <w:sz w:val="20"/>
                <w:szCs w:val="20"/>
              </w:rPr>
              <w:t>9.868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B2A" w:rsidRPr="00584FA0" w:rsidRDefault="00A67B2A" w:rsidP="00584F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4FA0">
              <w:rPr>
                <w:rFonts w:ascii="Arial" w:hAnsi="Arial" w:cs="Arial"/>
                <w:b/>
                <w:sz w:val="20"/>
                <w:szCs w:val="20"/>
              </w:rPr>
              <w:t>2,23%</w:t>
            </w:r>
          </w:p>
        </w:tc>
      </w:tr>
      <w:tr w:rsidR="00A67B2A" w:rsidRPr="00584FA0" w:rsidTr="00584FA0">
        <w:trPr>
          <w:trHeight w:val="352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B2A" w:rsidRPr="00584FA0" w:rsidRDefault="00A67B2A" w:rsidP="00A67B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4FA0">
              <w:rPr>
                <w:rFonts w:ascii="Arial" w:hAnsi="Arial" w:cs="Arial"/>
                <w:b/>
                <w:sz w:val="20"/>
                <w:szCs w:val="20"/>
              </w:rPr>
              <w:t>2005-2006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B2A" w:rsidRPr="00584FA0" w:rsidRDefault="00A67B2A" w:rsidP="00584F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4FA0">
              <w:rPr>
                <w:rFonts w:ascii="Arial" w:hAnsi="Arial" w:cs="Arial"/>
                <w:b/>
                <w:sz w:val="20"/>
                <w:szCs w:val="20"/>
              </w:rPr>
              <w:t>455.118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B2A" w:rsidRPr="00584FA0" w:rsidRDefault="00A67B2A" w:rsidP="00584F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4FA0">
              <w:rPr>
                <w:rFonts w:ascii="Arial" w:hAnsi="Arial" w:cs="Arial"/>
                <w:b/>
                <w:sz w:val="20"/>
                <w:szCs w:val="20"/>
              </w:rPr>
              <w:t>10.382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B2A" w:rsidRPr="00584FA0" w:rsidRDefault="00A67B2A" w:rsidP="00584F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4FA0">
              <w:rPr>
                <w:rFonts w:ascii="Arial" w:hAnsi="Arial" w:cs="Arial"/>
                <w:b/>
                <w:sz w:val="20"/>
                <w:szCs w:val="20"/>
              </w:rPr>
              <w:t>2,28%</w:t>
            </w:r>
          </w:p>
        </w:tc>
      </w:tr>
      <w:tr w:rsidR="00A67B2A" w:rsidRPr="00584FA0" w:rsidTr="00584FA0">
        <w:trPr>
          <w:trHeight w:val="352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B2A" w:rsidRPr="00584FA0" w:rsidRDefault="00A67B2A" w:rsidP="00A67B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4FA0">
              <w:rPr>
                <w:rFonts w:ascii="Arial" w:hAnsi="Arial" w:cs="Arial"/>
                <w:b/>
                <w:sz w:val="20"/>
                <w:szCs w:val="20"/>
              </w:rPr>
              <w:t>2006-2007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B2A" w:rsidRPr="00584FA0" w:rsidRDefault="00A67B2A" w:rsidP="00584F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4FA0">
              <w:rPr>
                <w:rFonts w:ascii="Arial" w:hAnsi="Arial" w:cs="Arial"/>
                <w:b/>
                <w:sz w:val="20"/>
                <w:szCs w:val="20"/>
              </w:rPr>
              <w:t>467.766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B2A" w:rsidRPr="00584FA0" w:rsidRDefault="00A67B2A" w:rsidP="00584F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4FA0">
              <w:rPr>
                <w:rFonts w:ascii="Arial" w:hAnsi="Arial" w:cs="Arial"/>
                <w:b/>
                <w:sz w:val="20"/>
                <w:szCs w:val="20"/>
              </w:rPr>
              <w:t>10.887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B2A" w:rsidRPr="00584FA0" w:rsidRDefault="00A67B2A" w:rsidP="00584F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4FA0">
              <w:rPr>
                <w:rFonts w:ascii="Arial" w:hAnsi="Arial" w:cs="Arial"/>
                <w:b/>
                <w:sz w:val="20"/>
                <w:szCs w:val="20"/>
              </w:rPr>
              <w:t>2,33%</w:t>
            </w:r>
          </w:p>
        </w:tc>
      </w:tr>
      <w:tr w:rsidR="00A67B2A" w:rsidRPr="00584FA0" w:rsidTr="00584FA0">
        <w:trPr>
          <w:trHeight w:val="352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B2A" w:rsidRPr="00584FA0" w:rsidRDefault="00A67B2A" w:rsidP="00A67B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4FA0">
              <w:rPr>
                <w:rFonts w:ascii="Arial" w:hAnsi="Arial" w:cs="Arial"/>
                <w:b/>
                <w:sz w:val="20"/>
                <w:szCs w:val="20"/>
              </w:rPr>
              <w:t>2007-2008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B2A" w:rsidRPr="00584FA0" w:rsidRDefault="00A67B2A" w:rsidP="00584F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4FA0">
              <w:rPr>
                <w:rFonts w:ascii="Arial" w:hAnsi="Arial" w:cs="Arial"/>
                <w:b/>
                <w:sz w:val="20"/>
                <w:szCs w:val="20"/>
              </w:rPr>
              <w:t>478.025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B2A" w:rsidRPr="00584FA0" w:rsidRDefault="00A67B2A" w:rsidP="00584F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4FA0">
              <w:rPr>
                <w:rFonts w:ascii="Arial" w:hAnsi="Arial" w:cs="Arial"/>
                <w:b/>
                <w:sz w:val="20"/>
                <w:szCs w:val="20"/>
              </w:rPr>
              <w:t>11.249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B2A" w:rsidRPr="00584FA0" w:rsidRDefault="00A67B2A" w:rsidP="00584F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4FA0">
              <w:rPr>
                <w:rFonts w:ascii="Arial" w:hAnsi="Arial" w:cs="Arial"/>
                <w:b/>
                <w:sz w:val="20"/>
                <w:szCs w:val="20"/>
              </w:rPr>
              <w:t>2,35%</w:t>
            </w:r>
          </w:p>
        </w:tc>
      </w:tr>
      <w:tr w:rsidR="00A67B2A" w:rsidRPr="00584FA0" w:rsidTr="00584FA0">
        <w:trPr>
          <w:trHeight w:val="352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B2A" w:rsidRPr="00584FA0" w:rsidRDefault="00A67B2A" w:rsidP="00A67B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4FA0">
              <w:rPr>
                <w:rFonts w:ascii="Arial" w:hAnsi="Arial" w:cs="Arial"/>
                <w:b/>
                <w:sz w:val="20"/>
                <w:szCs w:val="20"/>
              </w:rPr>
              <w:t>2008-2009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B2A" w:rsidRPr="00584FA0" w:rsidRDefault="00A67B2A" w:rsidP="00584F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4FA0">
              <w:rPr>
                <w:rFonts w:ascii="Arial" w:hAnsi="Arial" w:cs="Arial"/>
                <w:b/>
                <w:sz w:val="20"/>
                <w:szCs w:val="20"/>
              </w:rPr>
              <w:t>490.432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B2A" w:rsidRPr="00584FA0" w:rsidRDefault="00A67B2A" w:rsidP="00584F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4FA0">
              <w:rPr>
                <w:rFonts w:ascii="Arial" w:hAnsi="Arial" w:cs="Arial"/>
                <w:b/>
                <w:sz w:val="20"/>
                <w:szCs w:val="20"/>
              </w:rPr>
              <w:t>11.965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B2A" w:rsidRPr="00584FA0" w:rsidRDefault="00A67B2A" w:rsidP="00584F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4FA0">
              <w:rPr>
                <w:rFonts w:ascii="Arial" w:hAnsi="Arial" w:cs="Arial"/>
                <w:b/>
                <w:sz w:val="20"/>
                <w:szCs w:val="20"/>
              </w:rPr>
              <w:t>2,44%</w:t>
            </w:r>
          </w:p>
        </w:tc>
      </w:tr>
      <w:tr w:rsidR="00A67B2A" w:rsidRPr="00584FA0" w:rsidTr="00584FA0">
        <w:trPr>
          <w:trHeight w:val="352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B2A" w:rsidRPr="00584FA0" w:rsidRDefault="00A67B2A" w:rsidP="00A67B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4FA0">
              <w:rPr>
                <w:rFonts w:ascii="Arial" w:hAnsi="Arial" w:cs="Arial"/>
                <w:b/>
                <w:sz w:val="20"/>
                <w:szCs w:val="20"/>
              </w:rPr>
              <w:t>2009-2010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B2A" w:rsidRPr="00584FA0" w:rsidRDefault="00A67B2A" w:rsidP="00584F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4FA0">
              <w:rPr>
                <w:rFonts w:ascii="Arial" w:hAnsi="Arial" w:cs="Arial"/>
                <w:b/>
                <w:sz w:val="20"/>
                <w:szCs w:val="20"/>
              </w:rPr>
              <w:t>499.471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B2A" w:rsidRPr="00584FA0" w:rsidRDefault="00A67B2A" w:rsidP="00584F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4FA0">
              <w:rPr>
                <w:rFonts w:ascii="Arial" w:hAnsi="Arial" w:cs="Arial"/>
                <w:b/>
                <w:sz w:val="20"/>
                <w:szCs w:val="20"/>
              </w:rPr>
              <w:t>11.869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B2A" w:rsidRPr="00584FA0" w:rsidRDefault="00A67B2A" w:rsidP="00584F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4FA0">
              <w:rPr>
                <w:rFonts w:ascii="Arial" w:hAnsi="Arial" w:cs="Arial"/>
                <w:b/>
                <w:sz w:val="20"/>
                <w:szCs w:val="20"/>
              </w:rPr>
              <w:t>2,38%</w:t>
            </w:r>
          </w:p>
        </w:tc>
      </w:tr>
      <w:tr w:rsidR="00A67B2A" w:rsidRPr="00584FA0" w:rsidTr="00584FA0">
        <w:trPr>
          <w:trHeight w:val="352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B2A" w:rsidRPr="00584FA0" w:rsidRDefault="00A67B2A" w:rsidP="00A67B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4FA0">
              <w:rPr>
                <w:rFonts w:ascii="Arial" w:hAnsi="Arial" w:cs="Arial"/>
                <w:b/>
                <w:sz w:val="20"/>
                <w:szCs w:val="20"/>
              </w:rPr>
              <w:t>2010-2011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B2A" w:rsidRPr="00584FA0" w:rsidRDefault="00A67B2A" w:rsidP="00584F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4FA0">
              <w:rPr>
                <w:rFonts w:ascii="Arial" w:hAnsi="Arial" w:cs="Arial"/>
                <w:b/>
                <w:sz w:val="20"/>
                <w:szCs w:val="20"/>
              </w:rPr>
              <w:t>510.316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B2A" w:rsidRPr="00584FA0" w:rsidRDefault="00A67B2A" w:rsidP="00584F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4FA0">
              <w:rPr>
                <w:rFonts w:ascii="Arial" w:hAnsi="Arial" w:cs="Arial"/>
                <w:b/>
                <w:sz w:val="20"/>
                <w:szCs w:val="20"/>
              </w:rPr>
              <w:t>11.279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B2A" w:rsidRPr="00584FA0" w:rsidRDefault="00A67B2A" w:rsidP="00584F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4FA0">
              <w:rPr>
                <w:rFonts w:ascii="Arial" w:hAnsi="Arial" w:cs="Arial"/>
                <w:b/>
                <w:sz w:val="20"/>
                <w:szCs w:val="20"/>
              </w:rPr>
              <w:t>2,21%</w:t>
            </w:r>
          </w:p>
        </w:tc>
      </w:tr>
      <w:tr w:rsidR="00A67B2A" w:rsidRPr="00584FA0" w:rsidTr="00584FA0">
        <w:trPr>
          <w:trHeight w:val="352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B2A" w:rsidRPr="00584FA0" w:rsidRDefault="00A67B2A" w:rsidP="00A67B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4FA0">
              <w:rPr>
                <w:rFonts w:ascii="Arial" w:hAnsi="Arial" w:cs="Arial"/>
                <w:b/>
                <w:sz w:val="20"/>
                <w:szCs w:val="20"/>
              </w:rPr>
              <w:t>2011-2012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B2A" w:rsidRPr="00584FA0" w:rsidRDefault="00A67B2A" w:rsidP="00584F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4FA0">
              <w:rPr>
                <w:rFonts w:ascii="Arial" w:hAnsi="Arial" w:cs="Arial"/>
                <w:b/>
                <w:sz w:val="20"/>
                <w:szCs w:val="20"/>
              </w:rPr>
              <w:t>518.119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B2A" w:rsidRPr="00584FA0" w:rsidRDefault="00A67B2A" w:rsidP="00584F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4FA0">
              <w:rPr>
                <w:rFonts w:ascii="Arial" w:hAnsi="Arial" w:cs="Arial"/>
                <w:b/>
                <w:sz w:val="20"/>
                <w:szCs w:val="20"/>
              </w:rPr>
              <w:t>12.786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B2A" w:rsidRPr="00584FA0" w:rsidRDefault="00A67B2A" w:rsidP="00584F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4FA0">
              <w:rPr>
                <w:rFonts w:ascii="Arial" w:hAnsi="Arial" w:cs="Arial"/>
                <w:b/>
                <w:sz w:val="20"/>
                <w:szCs w:val="20"/>
              </w:rPr>
              <w:t>2,47%</w:t>
            </w:r>
          </w:p>
        </w:tc>
      </w:tr>
      <w:tr w:rsidR="00A67B2A" w:rsidRPr="00584FA0" w:rsidTr="00584FA0">
        <w:trPr>
          <w:trHeight w:val="352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B2A" w:rsidRPr="00584FA0" w:rsidRDefault="00A67B2A" w:rsidP="00A67B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4FA0">
              <w:rPr>
                <w:rFonts w:ascii="Arial" w:hAnsi="Arial" w:cs="Arial"/>
                <w:b/>
                <w:sz w:val="20"/>
                <w:szCs w:val="20"/>
              </w:rPr>
              <w:t>2012-2013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B2A" w:rsidRPr="00584FA0" w:rsidRDefault="00A67B2A" w:rsidP="00584F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4FA0">
              <w:rPr>
                <w:rFonts w:ascii="Arial" w:hAnsi="Arial" w:cs="Arial"/>
                <w:b/>
                <w:sz w:val="20"/>
                <w:szCs w:val="20"/>
              </w:rPr>
              <w:t>526.571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B2A" w:rsidRPr="00584FA0" w:rsidRDefault="00A67B2A" w:rsidP="00584F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4FA0">
              <w:rPr>
                <w:rFonts w:ascii="Arial" w:hAnsi="Arial" w:cs="Arial"/>
                <w:b/>
                <w:sz w:val="20"/>
                <w:szCs w:val="20"/>
              </w:rPr>
              <w:t>13.098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B2A" w:rsidRPr="00584FA0" w:rsidRDefault="00A67B2A" w:rsidP="00584F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4FA0">
              <w:rPr>
                <w:rFonts w:ascii="Arial" w:hAnsi="Arial" w:cs="Arial"/>
                <w:b/>
                <w:sz w:val="20"/>
                <w:szCs w:val="20"/>
              </w:rPr>
              <w:t>2,49%</w:t>
            </w:r>
          </w:p>
        </w:tc>
      </w:tr>
      <w:tr w:rsidR="00A67B2A" w:rsidRPr="00584FA0" w:rsidTr="00584FA0">
        <w:trPr>
          <w:trHeight w:val="352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B2A" w:rsidRPr="00584FA0" w:rsidRDefault="00A67B2A" w:rsidP="00A67B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4FA0">
              <w:rPr>
                <w:rFonts w:ascii="Arial" w:hAnsi="Arial" w:cs="Arial"/>
                <w:b/>
                <w:sz w:val="20"/>
                <w:szCs w:val="20"/>
              </w:rPr>
              <w:t>2013-2014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B2A" w:rsidRPr="00584FA0" w:rsidRDefault="00A67B2A" w:rsidP="00584F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4FA0">
              <w:rPr>
                <w:rFonts w:ascii="Arial" w:hAnsi="Arial" w:cs="Arial"/>
                <w:b/>
                <w:sz w:val="20"/>
                <w:szCs w:val="20"/>
              </w:rPr>
              <w:t>534.379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B2A" w:rsidRPr="00584FA0" w:rsidRDefault="00A67B2A" w:rsidP="00584F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4FA0">
              <w:rPr>
                <w:rFonts w:ascii="Arial" w:hAnsi="Arial" w:cs="Arial"/>
                <w:b/>
                <w:sz w:val="20"/>
                <w:szCs w:val="20"/>
              </w:rPr>
              <w:t>14017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B2A" w:rsidRPr="00584FA0" w:rsidRDefault="00A67B2A" w:rsidP="00584F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4FA0">
              <w:rPr>
                <w:rFonts w:ascii="Arial" w:hAnsi="Arial" w:cs="Arial"/>
                <w:b/>
                <w:sz w:val="20"/>
                <w:szCs w:val="20"/>
              </w:rPr>
              <w:t>2,62%</w:t>
            </w:r>
          </w:p>
        </w:tc>
      </w:tr>
    </w:tbl>
    <w:p w:rsidR="00056521" w:rsidRDefault="00056521" w:rsidP="00E94442">
      <w:pPr>
        <w:jc w:val="both"/>
      </w:pPr>
    </w:p>
    <w:p w:rsidR="00A67B2A" w:rsidRDefault="00A67B2A" w:rsidP="00E94442">
      <w:pPr>
        <w:jc w:val="both"/>
      </w:pPr>
    </w:p>
    <w:p w:rsidR="00A67B2A" w:rsidRDefault="00E15779" w:rsidP="00E94442">
      <w:pPr>
        <w:jc w:val="both"/>
      </w:pPr>
      <w:r>
        <w:t>Può essere interessante anche esaminare l’andamento delle percentuali nei vari ordini di scuola, sottolineando in premessa che i dati relativi alla scuola dell’infanzia statale sono parziali</w:t>
      </w:r>
      <w:r w:rsidR="00DE5A6C">
        <w:t xml:space="preserve"> rispetto al totale dei bambini,</w:t>
      </w:r>
      <w:r>
        <w:t xml:space="preserve"> </w:t>
      </w:r>
      <w:r w:rsidR="007C2FD0">
        <w:t>in considerazione de</w:t>
      </w:r>
      <w:bookmarkStart w:id="0" w:name="_GoBack"/>
      <w:bookmarkEnd w:id="0"/>
      <w:r>
        <w:t>l grande numero di bambini (compresi i bambini disabili) che frequentano le scuole paritarie, a gestione sia comunale sia privata.</w:t>
      </w:r>
      <w:r w:rsidR="00DE5A6C">
        <w:t xml:space="preserve"> Il dato è comunque interessante e viene messo a disposizione del pubblico.</w:t>
      </w:r>
    </w:p>
    <w:p w:rsidR="00DE5A6C" w:rsidRDefault="00DE5A6C" w:rsidP="00E94442">
      <w:pPr>
        <w:jc w:val="both"/>
      </w:pPr>
    </w:p>
    <w:p w:rsidR="0063082F" w:rsidRPr="0063082F" w:rsidRDefault="0063082F" w:rsidP="0063082F">
      <w:pPr>
        <w:ind w:left="1410" w:hanging="1410"/>
        <w:jc w:val="both"/>
        <w:rPr>
          <w:b/>
        </w:rPr>
      </w:pPr>
      <w:proofErr w:type="gramStart"/>
      <w:r w:rsidRPr="0063082F">
        <w:rPr>
          <w:b/>
        </w:rPr>
        <w:t>Grafici:</w:t>
      </w:r>
      <w:r w:rsidRPr="0063082F">
        <w:rPr>
          <w:b/>
        </w:rPr>
        <w:tab/>
      </w:r>
      <w:proofErr w:type="gramEnd"/>
      <w:r w:rsidRPr="0063082F">
        <w:rPr>
          <w:b/>
        </w:rPr>
        <w:t>Percentuale degli alunni certificati sul totale della popolazione scolastica del medesimo ordine di scuola</w:t>
      </w:r>
    </w:p>
    <w:p w:rsidR="0063082F" w:rsidRDefault="0063082F" w:rsidP="00E94442">
      <w:pPr>
        <w:jc w:val="both"/>
      </w:pPr>
    </w:p>
    <w:p w:rsidR="00DE5A6C" w:rsidRDefault="00D74FA3" w:rsidP="00E94442">
      <w:pPr>
        <w:jc w:val="both"/>
      </w:pPr>
      <w:r>
        <w:rPr>
          <w:noProof/>
        </w:rPr>
        <w:drawing>
          <wp:inline distT="0" distB="0" distL="0" distR="0" wp14:anchorId="0F105756" wp14:editId="745FCAF1">
            <wp:extent cx="6120130" cy="3038475"/>
            <wp:effectExtent l="0" t="0" r="13970" b="9525"/>
            <wp:docPr id="10" name="Gra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74FA3" w:rsidRDefault="00D74FA3" w:rsidP="00E94442">
      <w:pPr>
        <w:jc w:val="both"/>
      </w:pPr>
    </w:p>
    <w:p w:rsidR="00D74FA3" w:rsidRDefault="00D74FA3" w:rsidP="00E94442">
      <w:pPr>
        <w:jc w:val="both"/>
      </w:pPr>
    </w:p>
    <w:p w:rsidR="00D74FA3" w:rsidRDefault="00D74FA3" w:rsidP="00E94442">
      <w:pPr>
        <w:jc w:val="both"/>
      </w:pPr>
    </w:p>
    <w:p w:rsidR="00D74FA3" w:rsidRDefault="00D74FA3" w:rsidP="00E94442">
      <w:pPr>
        <w:jc w:val="both"/>
      </w:pPr>
      <w:r>
        <w:rPr>
          <w:noProof/>
        </w:rPr>
        <w:lastRenderedPageBreak/>
        <w:drawing>
          <wp:inline distT="0" distB="0" distL="0" distR="0" wp14:anchorId="797CA163" wp14:editId="4A3E2163">
            <wp:extent cx="6162675" cy="3800475"/>
            <wp:effectExtent l="0" t="0" r="9525" b="9525"/>
            <wp:docPr id="5" name="Gra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74FA3" w:rsidRDefault="00D74FA3" w:rsidP="00E94442">
      <w:pPr>
        <w:jc w:val="both"/>
      </w:pPr>
    </w:p>
    <w:p w:rsidR="00D74FA3" w:rsidRDefault="00D74FA3" w:rsidP="00E94442">
      <w:pPr>
        <w:jc w:val="both"/>
      </w:pPr>
    </w:p>
    <w:p w:rsidR="00D74FA3" w:rsidRDefault="00D74FA3" w:rsidP="00E94442">
      <w:pPr>
        <w:jc w:val="both"/>
      </w:pPr>
    </w:p>
    <w:p w:rsidR="00D74FA3" w:rsidRDefault="00D74FA3" w:rsidP="00E94442">
      <w:pPr>
        <w:jc w:val="both"/>
      </w:pPr>
    </w:p>
    <w:p w:rsidR="00D74FA3" w:rsidRDefault="00D74FA3" w:rsidP="00E94442">
      <w:pPr>
        <w:jc w:val="both"/>
      </w:pPr>
    </w:p>
    <w:p w:rsidR="00D74FA3" w:rsidRDefault="00D74FA3" w:rsidP="00E94442">
      <w:pPr>
        <w:jc w:val="both"/>
      </w:pPr>
    </w:p>
    <w:p w:rsidR="00D74FA3" w:rsidRDefault="00D74FA3" w:rsidP="00E94442">
      <w:pPr>
        <w:jc w:val="both"/>
      </w:pPr>
    </w:p>
    <w:p w:rsidR="00D74FA3" w:rsidRDefault="00D74FA3" w:rsidP="00E94442">
      <w:pPr>
        <w:jc w:val="both"/>
      </w:pPr>
    </w:p>
    <w:p w:rsidR="00D74FA3" w:rsidRDefault="00D74FA3" w:rsidP="00E94442">
      <w:pPr>
        <w:jc w:val="both"/>
      </w:pPr>
      <w:r>
        <w:rPr>
          <w:noProof/>
        </w:rPr>
        <w:drawing>
          <wp:inline distT="0" distB="0" distL="0" distR="0" wp14:anchorId="777257FA" wp14:editId="24BDA5DA">
            <wp:extent cx="6120130" cy="2883535"/>
            <wp:effectExtent l="0" t="0" r="13970" b="12065"/>
            <wp:docPr id="6" name="Gra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74FA3" w:rsidRDefault="00D74FA3" w:rsidP="00E94442">
      <w:pPr>
        <w:jc w:val="both"/>
      </w:pPr>
    </w:p>
    <w:p w:rsidR="00D74FA3" w:rsidRDefault="00D74FA3" w:rsidP="00E94442">
      <w:pPr>
        <w:jc w:val="both"/>
      </w:pPr>
      <w:r>
        <w:rPr>
          <w:noProof/>
        </w:rPr>
        <w:lastRenderedPageBreak/>
        <w:drawing>
          <wp:inline distT="0" distB="0" distL="0" distR="0" wp14:anchorId="298B2FD0" wp14:editId="6F13AF4E">
            <wp:extent cx="6120130" cy="2783205"/>
            <wp:effectExtent l="0" t="0" r="13970" b="17145"/>
            <wp:docPr id="7" name="Gra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15779" w:rsidRDefault="00E15779" w:rsidP="00E94442">
      <w:pPr>
        <w:jc w:val="both"/>
      </w:pPr>
    </w:p>
    <w:p w:rsidR="00E15779" w:rsidRPr="0063082F" w:rsidRDefault="0063082F" w:rsidP="0063082F">
      <w:pPr>
        <w:ind w:left="1410" w:hanging="1410"/>
        <w:jc w:val="both"/>
        <w:rPr>
          <w:b/>
        </w:rPr>
      </w:pPr>
      <w:proofErr w:type="gramStart"/>
      <w:r w:rsidRPr="0063082F">
        <w:rPr>
          <w:b/>
        </w:rPr>
        <w:t>Tabella:</w:t>
      </w:r>
      <w:r w:rsidRPr="0063082F">
        <w:rPr>
          <w:b/>
        </w:rPr>
        <w:tab/>
      </w:r>
      <w:proofErr w:type="gramEnd"/>
      <w:r w:rsidRPr="0063082F">
        <w:rPr>
          <w:b/>
        </w:rPr>
        <w:t>confronto dei dati e delle percentuali degli alunni totali e degli alunni certificati per ordini di scuola nel 2002-2003 e nel 2013-2014</w:t>
      </w:r>
    </w:p>
    <w:p w:rsidR="0063082F" w:rsidRDefault="0063082F" w:rsidP="00E94442">
      <w:pPr>
        <w:jc w:val="both"/>
      </w:pPr>
    </w:p>
    <w:p w:rsidR="00E15779" w:rsidRDefault="00E15779" w:rsidP="00E94442">
      <w:pPr>
        <w:jc w:val="both"/>
      </w:pPr>
    </w:p>
    <w:tbl>
      <w:tblPr>
        <w:tblW w:w="94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0"/>
        <w:gridCol w:w="1828"/>
        <w:gridCol w:w="2274"/>
        <w:gridCol w:w="2727"/>
      </w:tblGrid>
      <w:tr w:rsidR="0063082F" w:rsidRPr="0063082F" w:rsidTr="0063082F">
        <w:trPr>
          <w:trHeight w:val="303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63082F" w:rsidRPr="0063082F" w:rsidRDefault="0063082F" w:rsidP="006308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308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2F" w:rsidRPr="0063082F" w:rsidRDefault="0063082F" w:rsidP="006308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082F">
              <w:rPr>
                <w:rFonts w:ascii="Calibri" w:hAnsi="Calibri"/>
                <w:color w:val="000000"/>
                <w:sz w:val="22"/>
                <w:szCs w:val="22"/>
              </w:rPr>
              <w:t>SCUOLA DELL'INFANZIA</w:t>
            </w:r>
          </w:p>
        </w:tc>
      </w:tr>
      <w:tr w:rsidR="0063082F" w:rsidRPr="0063082F" w:rsidTr="0063082F">
        <w:trPr>
          <w:trHeight w:val="607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2F" w:rsidRPr="0063082F" w:rsidRDefault="0063082F" w:rsidP="006308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308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2F" w:rsidRPr="0063082F" w:rsidRDefault="0063082F" w:rsidP="006308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082F">
              <w:rPr>
                <w:rFonts w:ascii="Calibri" w:hAnsi="Calibri"/>
                <w:color w:val="000000"/>
                <w:sz w:val="22"/>
                <w:szCs w:val="22"/>
              </w:rPr>
              <w:t>Alunni totali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2F" w:rsidRPr="0063082F" w:rsidRDefault="0063082F" w:rsidP="006308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63082F">
              <w:rPr>
                <w:rFonts w:ascii="Calibri" w:hAnsi="Calibri"/>
                <w:color w:val="000000"/>
                <w:sz w:val="22"/>
                <w:szCs w:val="22"/>
              </w:rPr>
              <w:t>di</w:t>
            </w:r>
            <w:proofErr w:type="gramEnd"/>
            <w:r w:rsidRPr="0063082F">
              <w:rPr>
                <w:rFonts w:ascii="Calibri" w:hAnsi="Calibri"/>
                <w:color w:val="000000"/>
                <w:sz w:val="22"/>
                <w:szCs w:val="22"/>
              </w:rPr>
              <w:t xml:space="preserve"> cui certificati 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82F" w:rsidRPr="0063082F" w:rsidRDefault="0063082F" w:rsidP="006308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082F">
              <w:rPr>
                <w:rFonts w:ascii="Calibri" w:hAnsi="Calibri"/>
                <w:color w:val="000000"/>
                <w:sz w:val="22"/>
                <w:szCs w:val="22"/>
              </w:rPr>
              <w:t>% alunni certificati su totale</w:t>
            </w:r>
          </w:p>
        </w:tc>
      </w:tr>
      <w:tr w:rsidR="0063082F" w:rsidRPr="0063082F" w:rsidTr="0063082F">
        <w:trPr>
          <w:trHeight w:val="303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2F" w:rsidRPr="0063082F" w:rsidRDefault="0063082F" w:rsidP="006308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3082F">
              <w:rPr>
                <w:rFonts w:ascii="Calibri" w:hAnsi="Calibri"/>
                <w:color w:val="000000"/>
                <w:sz w:val="22"/>
                <w:szCs w:val="22"/>
              </w:rPr>
              <w:t>2002-2003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2F" w:rsidRPr="0063082F" w:rsidRDefault="0063082F" w:rsidP="006308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082F">
              <w:rPr>
                <w:rFonts w:ascii="Calibri" w:hAnsi="Calibri"/>
                <w:color w:val="000000"/>
                <w:sz w:val="22"/>
                <w:szCs w:val="22"/>
              </w:rPr>
              <w:t>42.271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2F" w:rsidRPr="0063082F" w:rsidRDefault="0063082F" w:rsidP="006308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082F">
              <w:rPr>
                <w:rFonts w:ascii="Calibri" w:hAnsi="Calibri"/>
                <w:color w:val="000000"/>
                <w:sz w:val="22"/>
                <w:szCs w:val="22"/>
              </w:rPr>
              <w:t>482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2F" w:rsidRPr="0063082F" w:rsidRDefault="0063082F" w:rsidP="006308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082F">
              <w:rPr>
                <w:rFonts w:ascii="Calibri" w:hAnsi="Calibri"/>
                <w:color w:val="000000"/>
                <w:sz w:val="22"/>
                <w:szCs w:val="22"/>
              </w:rPr>
              <w:t>1,14%</w:t>
            </w:r>
          </w:p>
        </w:tc>
      </w:tr>
      <w:tr w:rsidR="0063082F" w:rsidRPr="0063082F" w:rsidTr="0063082F">
        <w:trPr>
          <w:trHeight w:val="303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2F" w:rsidRPr="0063082F" w:rsidRDefault="0063082F" w:rsidP="006308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3082F">
              <w:rPr>
                <w:rFonts w:ascii="Calibri" w:hAnsi="Calibri"/>
                <w:color w:val="000000"/>
                <w:sz w:val="22"/>
                <w:szCs w:val="22"/>
              </w:rPr>
              <w:t>2013-2014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2F" w:rsidRPr="0063082F" w:rsidRDefault="0063082F" w:rsidP="006308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082F">
              <w:rPr>
                <w:rFonts w:ascii="Calibri" w:hAnsi="Calibri"/>
                <w:color w:val="000000"/>
                <w:sz w:val="22"/>
                <w:szCs w:val="22"/>
              </w:rPr>
              <w:t>56.746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2F" w:rsidRPr="0063082F" w:rsidRDefault="0063082F" w:rsidP="006308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082F">
              <w:rPr>
                <w:rFonts w:ascii="Calibri" w:hAnsi="Calibri"/>
                <w:color w:val="000000"/>
                <w:sz w:val="22"/>
                <w:szCs w:val="22"/>
              </w:rPr>
              <w:t>856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2F" w:rsidRPr="0063082F" w:rsidRDefault="0063082F" w:rsidP="006308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082F">
              <w:rPr>
                <w:rFonts w:ascii="Calibri" w:hAnsi="Calibri"/>
                <w:color w:val="000000"/>
                <w:sz w:val="22"/>
                <w:szCs w:val="22"/>
              </w:rPr>
              <w:t>1,51%</w:t>
            </w:r>
          </w:p>
        </w:tc>
      </w:tr>
      <w:tr w:rsidR="0063082F" w:rsidRPr="0063082F" w:rsidTr="0063082F">
        <w:trPr>
          <w:trHeight w:val="303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3082F" w:rsidRPr="0063082F" w:rsidRDefault="0063082F" w:rsidP="006308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308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2F" w:rsidRPr="0063082F" w:rsidRDefault="0063082F" w:rsidP="006308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082F">
              <w:rPr>
                <w:rFonts w:ascii="Calibri" w:hAnsi="Calibri"/>
                <w:color w:val="000000"/>
                <w:sz w:val="22"/>
                <w:szCs w:val="22"/>
              </w:rPr>
              <w:t>SCUOLA PRIMARIA</w:t>
            </w:r>
          </w:p>
        </w:tc>
      </w:tr>
      <w:tr w:rsidR="0063082F" w:rsidRPr="0063082F" w:rsidTr="0063082F">
        <w:trPr>
          <w:trHeight w:val="607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2F" w:rsidRPr="0063082F" w:rsidRDefault="0063082F" w:rsidP="006308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308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2F" w:rsidRPr="0063082F" w:rsidRDefault="0063082F" w:rsidP="006308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082F">
              <w:rPr>
                <w:rFonts w:ascii="Calibri" w:hAnsi="Calibri"/>
                <w:color w:val="000000"/>
                <w:sz w:val="22"/>
                <w:szCs w:val="22"/>
              </w:rPr>
              <w:t>Alunni totali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2F" w:rsidRPr="0063082F" w:rsidRDefault="0063082F" w:rsidP="006308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63082F">
              <w:rPr>
                <w:rFonts w:ascii="Calibri" w:hAnsi="Calibri"/>
                <w:color w:val="000000"/>
                <w:sz w:val="22"/>
                <w:szCs w:val="22"/>
              </w:rPr>
              <w:t>di</w:t>
            </w:r>
            <w:proofErr w:type="gramEnd"/>
            <w:r w:rsidRPr="0063082F">
              <w:rPr>
                <w:rFonts w:ascii="Calibri" w:hAnsi="Calibri"/>
                <w:color w:val="000000"/>
                <w:sz w:val="22"/>
                <w:szCs w:val="22"/>
              </w:rPr>
              <w:t xml:space="preserve"> cui certificati 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82F" w:rsidRPr="0063082F" w:rsidRDefault="0063082F" w:rsidP="006308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082F">
              <w:rPr>
                <w:rFonts w:ascii="Calibri" w:hAnsi="Calibri"/>
                <w:color w:val="000000"/>
                <w:sz w:val="22"/>
                <w:szCs w:val="22"/>
              </w:rPr>
              <w:t>% alunni certificati su totale</w:t>
            </w:r>
          </w:p>
        </w:tc>
      </w:tr>
      <w:tr w:rsidR="0063082F" w:rsidRPr="0063082F" w:rsidTr="0063082F">
        <w:trPr>
          <w:trHeight w:val="303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2F" w:rsidRPr="0063082F" w:rsidRDefault="0063082F" w:rsidP="006308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3082F">
              <w:rPr>
                <w:rFonts w:ascii="Calibri" w:hAnsi="Calibri"/>
                <w:color w:val="000000"/>
                <w:sz w:val="22"/>
                <w:szCs w:val="22"/>
              </w:rPr>
              <w:t>2002-2003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2F" w:rsidRPr="0063082F" w:rsidRDefault="0063082F" w:rsidP="006308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082F">
              <w:rPr>
                <w:rFonts w:ascii="Calibri" w:hAnsi="Calibri"/>
                <w:color w:val="000000"/>
                <w:sz w:val="22"/>
                <w:szCs w:val="22"/>
              </w:rPr>
              <w:t>149.041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2F" w:rsidRPr="0063082F" w:rsidRDefault="0063082F" w:rsidP="006308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082F">
              <w:rPr>
                <w:rFonts w:ascii="Calibri" w:hAnsi="Calibri"/>
                <w:color w:val="000000"/>
                <w:sz w:val="22"/>
                <w:szCs w:val="22"/>
              </w:rPr>
              <w:t>3.518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2F" w:rsidRPr="0063082F" w:rsidRDefault="0063082F" w:rsidP="006308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082F">
              <w:rPr>
                <w:rFonts w:ascii="Calibri" w:hAnsi="Calibri"/>
                <w:color w:val="000000"/>
                <w:sz w:val="22"/>
                <w:szCs w:val="22"/>
              </w:rPr>
              <w:t>2,36%</w:t>
            </w:r>
          </w:p>
        </w:tc>
      </w:tr>
      <w:tr w:rsidR="0063082F" w:rsidRPr="0063082F" w:rsidTr="0063082F">
        <w:trPr>
          <w:trHeight w:val="303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2F" w:rsidRPr="0063082F" w:rsidRDefault="0063082F" w:rsidP="006308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3082F">
              <w:rPr>
                <w:rFonts w:ascii="Calibri" w:hAnsi="Calibri"/>
                <w:color w:val="000000"/>
                <w:sz w:val="22"/>
                <w:szCs w:val="22"/>
              </w:rPr>
              <w:t>2013-2014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2F" w:rsidRPr="0063082F" w:rsidRDefault="0063082F" w:rsidP="006308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082F">
              <w:rPr>
                <w:rFonts w:ascii="Calibri" w:hAnsi="Calibri"/>
                <w:color w:val="000000"/>
                <w:sz w:val="22"/>
                <w:szCs w:val="22"/>
              </w:rPr>
              <w:t>187.470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2F" w:rsidRPr="0063082F" w:rsidRDefault="0063082F" w:rsidP="006308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082F">
              <w:rPr>
                <w:rFonts w:ascii="Calibri" w:hAnsi="Calibri"/>
                <w:color w:val="000000"/>
                <w:sz w:val="22"/>
                <w:szCs w:val="22"/>
              </w:rPr>
              <w:t>5.325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2F" w:rsidRPr="0063082F" w:rsidRDefault="0063082F" w:rsidP="006308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082F">
              <w:rPr>
                <w:rFonts w:ascii="Calibri" w:hAnsi="Calibri"/>
                <w:color w:val="000000"/>
                <w:sz w:val="22"/>
                <w:szCs w:val="22"/>
              </w:rPr>
              <w:t>2,84%</w:t>
            </w:r>
          </w:p>
        </w:tc>
      </w:tr>
      <w:tr w:rsidR="0063082F" w:rsidRPr="0063082F" w:rsidTr="0063082F">
        <w:trPr>
          <w:trHeight w:val="303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3082F" w:rsidRPr="0063082F" w:rsidRDefault="0063082F" w:rsidP="006308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308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2F" w:rsidRPr="0063082F" w:rsidRDefault="0063082F" w:rsidP="006308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082F">
              <w:rPr>
                <w:rFonts w:ascii="Calibri" w:hAnsi="Calibri"/>
                <w:color w:val="000000"/>
                <w:sz w:val="22"/>
                <w:szCs w:val="22"/>
              </w:rPr>
              <w:t>SCUOLA SECONDARIA DI I GRADO</w:t>
            </w:r>
          </w:p>
        </w:tc>
      </w:tr>
      <w:tr w:rsidR="0063082F" w:rsidRPr="0063082F" w:rsidTr="0063082F">
        <w:trPr>
          <w:trHeight w:val="607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2F" w:rsidRPr="0063082F" w:rsidRDefault="0063082F" w:rsidP="006308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308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2F" w:rsidRPr="0063082F" w:rsidRDefault="0063082F" w:rsidP="006308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082F">
              <w:rPr>
                <w:rFonts w:ascii="Calibri" w:hAnsi="Calibri"/>
                <w:color w:val="000000"/>
                <w:sz w:val="22"/>
                <w:szCs w:val="22"/>
              </w:rPr>
              <w:t>Alunni totali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2F" w:rsidRPr="0063082F" w:rsidRDefault="0063082F" w:rsidP="006308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63082F">
              <w:rPr>
                <w:rFonts w:ascii="Calibri" w:hAnsi="Calibri"/>
                <w:color w:val="000000"/>
                <w:sz w:val="22"/>
                <w:szCs w:val="22"/>
              </w:rPr>
              <w:t>di</w:t>
            </w:r>
            <w:proofErr w:type="gramEnd"/>
            <w:r w:rsidRPr="0063082F">
              <w:rPr>
                <w:rFonts w:ascii="Calibri" w:hAnsi="Calibri"/>
                <w:color w:val="000000"/>
                <w:sz w:val="22"/>
                <w:szCs w:val="22"/>
              </w:rPr>
              <w:t xml:space="preserve"> cui certificati 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82F" w:rsidRPr="0063082F" w:rsidRDefault="0063082F" w:rsidP="006308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082F">
              <w:rPr>
                <w:rFonts w:ascii="Calibri" w:hAnsi="Calibri"/>
                <w:color w:val="000000"/>
                <w:sz w:val="22"/>
                <w:szCs w:val="22"/>
              </w:rPr>
              <w:t>% alunni certificati su totale</w:t>
            </w:r>
          </w:p>
        </w:tc>
      </w:tr>
      <w:tr w:rsidR="0063082F" w:rsidRPr="0063082F" w:rsidTr="0063082F">
        <w:trPr>
          <w:trHeight w:val="303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2F" w:rsidRPr="0063082F" w:rsidRDefault="0063082F" w:rsidP="006308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3082F">
              <w:rPr>
                <w:rFonts w:ascii="Calibri" w:hAnsi="Calibri"/>
                <w:color w:val="000000"/>
                <w:sz w:val="22"/>
                <w:szCs w:val="22"/>
              </w:rPr>
              <w:t>2002-2003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2F" w:rsidRPr="0063082F" w:rsidRDefault="0063082F" w:rsidP="006308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082F">
              <w:rPr>
                <w:rFonts w:ascii="Calibri" w:hAnsi="Calibri"/>
                <w:color w:val="000000"/>
                <w:sz w:val="22"/>
                <w:szCs w:val="22"/>
              </w:rPr>
              <w:t>93.630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2F" w:rsidRPr="0063082F" w:rsidRDefault="0063082F" w:rsidP="006308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082F">
              <w:rPr>
                <w:rFonts w:ascii="Calibri" w:hAnsi="Calibri"/>
                <w:color w:val="000000"/>
                <w:sz w:val="22"/>
                <w:szCs w:val="22"/>
              </w:rPr>
              <w:t>2.654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2F" w:rsidRPr="0063082F" w:rsidRDefault="0063082F" w:rsidP="006308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082F">
              <w:rPr>
                <w:rFonts w:ascii="Calibri" w:hAnsi="Calibri"/>
                <w:color w:val="000000"/>
                <w:sz w:val="22"/>
                <w:szCs w:val="22"/>
              </w:rPr>
              <w:t>2,83%</w:t>
            </w:r>
          </w:p>
        </w:tc>
      </w:tr>
      <w:tr w:rsidR="0063082F" w:rsidRPr="0063082F" w:rsidTr="0063082F">
        <w:trPr>
          <w:trHeight w:val="303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2F" w:rsidRPr="0063082F" w:rsidRDefault="0063082F" w:rsidP="006308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3082F">
              <w:rPr>
                <w:rFonts w:ascii="Calibri" w:hAnsi="Calibri"/>
                <w:color w:val="000000"/>
                <w:sz w:val="22"/>
                <w:szCs w:val="22"/>
              </w:rPr>
              <w:t>2013-2014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2F" w:rsidRPr="0063082F" w:rsidRDefault="0063082F" w:rsidP="006308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082F">
              <w:rPr>
                <w:rFonts w:ascii="Calibri" w:hAnsi="Calibri"/>
                <w:color w:val="000000"/>
                <w:sz w:val="22"/>
                <w:szCs w:val="22"/>
              </w:rPr>
              <w:t>114.097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2F" w:rsidRPr="0063082F" w:rsidRDefault="0063082F" w:rsidP="006308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082F">
              <w:rPr>
                <w:rFonts w:ascii="Calibri" w:hAnsi="Calibri"/>
                <w:color w:val="000000"/>
                <w:sz w:val="22"/>
                <w:szCs w:val="22"/>
              </w:rPr>
              <w:t>3.754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2F" w:rsidRPr="0063082F" w:rsidRDefault="0063082F" w:rsidP="006308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082F">
              <w:rPr>
                <w:rFonts w:ascii="Calibri" w:hAnsi="Calibri"/>
                <w:color w:val="000000"/>
                <w:sz w:val="22"/>
                <w:szCs w:val="22"/>
              </w:rPr>
              <w:t>3,29%</w:t>
            </w:r>
          </w:p>
        </w:tc>
      </w:tr>
      <w:tr w:rsidR="0063082F" w:rsidRPr="0063082F" w:rsidTr="0063082F">
        <w:trPr>
          <w:trHeight w:val="303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3082F" w:rsidRPr="0063082F" w:rsidRDefault="0063082F" w:rsidP="006308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308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2F" w:rsidRPr="0063082F" w:rsidRDefault="0063082F" w:rsidP="006308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082F">
              <w:rPr>
                <w:rFonts w:ascii="Calibri" w:hAnsi="Calibri"/>
                <w:color w:val="000000"/>
                <w:sz w:val="22"/>
                <w:szCs w:val="22"/>
              </w:rPr>
              <w:t>SCUOLA SECONDARIA DI II GRADO</w:t>
            </w:r>
          </w:p>
        </w:tc>
      </w:tr>
      <w:tr w:rsidR="0063082F" w:rsidRPr="0063082F" w:rsidTr="0063082F">
        <w:trPr>
          <w:trHeight w:val="607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2F" w:rsidRPr="0063082F" w:rsidRDefault="0063082F" w:rsidP="006308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308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2F" w:rsidRPr="0063082F" w:rsidRDefault="0063082F" w:rsidP="006308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082F">
              <w:rPr>
                <w:rFonts w:ascii="Calibri" w:hAnsi="Calibri"/>
                <w:color w:val="000000"/>
                <w:sz w:val="22"/>
                <w:szCs w:val="22"/>
              </w:rPr>
              <w:t>Alunni totali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2F" w:rsidRPr="0063082F" w:rsidRDefault="0063082F" w:rsidP="006308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63082F">
              <w:rPr>
                <w:rFonts w:ascii="Calibri" w:hAnsi="Calibri"/>
                <w:color w:val="000000"/>
                <w:sz w:val="22"/>
                <w:szCs w:val="22"/>
              </w:rPr>
              <w:t>di</w:t>
            </w:r>
            <w:proofErr w:type="gramEnd"/>
            <w:r w:rsidRPr="0063082F">
              <w:rPr>
                <w:rFonts w:ascii="Calibri" w:hAnsi="Calibri"/>
                <w:color w:val="000000"/>
                <w:sz w:val="22"/>
                <w:szCs w:val="22"/>
              </w:rPr>
              <w:t xml:space="preserve"> cui certificati 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82F" w:rsidRPr="0063082F" w:rsidRDefault="0063082F" w:rsidP="006308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082F">
              <w:rPr>
                <w:rFonts w:ascii="Calibri" w:hAnsi="Calibri"/>
                <w:color w:val="000000"/>
                <w:sz w:val="22"/>
                <w:szCs w:val="22"/>
              </w:rPr>
              <w:t>% alunni certificati su totale</w:t>
            </w:r>
          </w:p>
        </w:tc>
      </w:tr>
      <w:tr w:rsidR="0063082F" w:rsidRPr="0063082F" w:rsidTr="0063082F">
        <w:trPr>
          <w:trHeight w:val="303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2F" w:rsidRPr="0063082F" w:rsidRDefault="0063082F" w:rsidP="006308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3082F">
              <w:rPr>
                <w:rFonts w:ascii="Calibri" w:hAnsi="Calibri"/>
                <w:color w:val="000000"/>
                <w:sz w:val="22"/>
                <w:szCs w:val="22"/>
              </w:rPr>
              <w:t>2002-2003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2F" w:rsidRPr="0063082F" w:rsidRDefault="0063082F" w:rsidP="006308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082F">
              <w:rPr>
                <w:rFonts w:ascii="Calibri" w:hAnsi="Calibri"/>
                <w:color w:val="000000"/>
                <w:sz w:val="22"/>
                <w:szCs w:val="22"/>
              </w:rPr>
              <w:t>136.011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2F" w:rsidRPr="0063082F" w:rsidRDefault="0063082F" w:rsidP="006308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082F">
              <w:rPr>
                <w:rFonts w:ascii="Calibri" w:hAnsi="Calibri"/>
                <w:color w:val="000000"/>
                <w:sz w:val="22"/>
                <w:szCs w:val="22"/>
              </w:rPr>
              <w:t>2.124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2F" w:rsidRPr="0063082F" w:rsidRDefault="0063082F" w:rsidP="006308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082F">
              <w:rPr>
                <w:rFonts w:ascii="Calibri" w:hAnsi="Calibri"/>
                <w:color w:val="000000"/>
                <w:sz w:val="22"/>
                <w:szCs w:val="22"/>
              </w:rPr>
              <w:t>1,56%</w:t>
            </w:r>
          </w:p>
        </w:tc>
      </w:tr>
      <w:tr w:rsidR="0063082F" w:rsidRPr="0063082F" w:rsidTr="0063082F">
        <w:trPr>
          <w:trHeight w:val="303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2F" w:rsidRPr="0063082F" w:rsidRDefault="0063082F" w:rsidP="006308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3082F">
              <w:rPr>
                <w:rFonts w:ascii="Calibri" w:hAnsi="Calibri"/>
                <w:color w:val="000000"/>
                <w:sz w:val="22"/>
                <w:szCs w:val="22"/>
              </w:rPr>
              <w:t>2013-2014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2F" w:rsidRPr="0063082F" w:rsidRDefault="0063082F" w:rsidP="006308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082F">
              <w:rPr>
                <w:rFonts w:ascii="Calibri" w:hAnsi="Calibri"/>
                <w:color w:val="000000"/>
                <w:sz w:val="22"/>
                <w:szCs w:val="22"/>
              </w:rPr>
              <w:t>176.066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2F" w:rsidRPr="0063082F" w:rsidRDefault="0063082F" w:rsidP="006308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082F">
              <w:rPr>
                <w:rFonts w:ascii="Calibri" w:hAnsi="Calibri"/>
                <w:color w:val="000000"/>
                <w:sz w:val="22"/>
                <w:szCs w:val="22"/>
              </w:rPr>
              <w:t>4.080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2F" w:rsidRPr="0063082F" w:rsidRDefault="0063082F" w:rsidP="006308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082F">
              <w:rPr>
                <w:rFonts w:ascii="Calibri" w:hAnsi="Calibri"/>
                <w:color w:val="000000"/>
                <w:sz w:val="22"/>
                <w:szCs w:val="22"/>
              </w:rPr>
              <w:t>2,32%</w:t>
            </w:r>
          </w:p>
        </w:tc>
      </w:tr>
    </w:tbl>
    <w:p w:rsidR="00E15779" w:rsidRDefault="00E15779" w:rsidP="00E94442">
      <w:pPr>
        <w:jc w:val="both"/>
      </w:pPr>
    </w:p>
    <w:p w:rsidR="003A2AC8" w:rsidRDefault="003A2AC8" w:rsidP="00E94442">
      <w:pPr>
        <w:jc w:val="both"/>
      </w:pPr>
    </w:p>
    <w:p w:rsidR="003A2AC8" w:rsidRDefault="003A2AC8" w:rsidP="00E94442">
      <w:pPr>
        <w:jc w:val="both"/>
      </w:pPr>
    </w:p>
    <w:p w:rsidR="003A2AC8" w:rsidRDefault="003A2AC8" w:rsidP="00E94442">
      <w:pPr>
        <w:jc w:val="both"/>
      </w:pPr>
    </w:p>
    <w:p w:rsidR="003A2AC8" w:rsidRDefault="003A2AC8" w:rsidP="00E94442">
      <w:pPr>
        <w:jc w:val="both"/>
      </w:pPr>
    </w:p>
    <w:p w:rsidR="003A2AC8" w:rsidRDefault="003A2AC8" w:rsidP="00E94442">
      <w:pPr>
        <w:jc w:val="both"/>
      </w:pPr>
    </w:p>
    <w:p w:rsidR="003A2AC8" w:rsidRDefault="003A2AC8" w:rsidP="00E94442">
      <w:pPr>
        <w:jc w:val="both"/>
      </w:pPr>
    </w:p>
    <w:p w:rsidR="003A2AC8" w:rsidRDefault="003A2AC8" w:rsidP="00E94442">
      <w:pPr>
        <w:jc w:val="both"/>
      </w:pPr>
    </w:p>
    <w:p w:rsidR="003A2AC8" w:rsidRDefault="003A2AC8" w:rsidP="00E94442">
      <w:pPr>
        <w:jc w:val="both"/>
      </w:pPr>
      <w:r>
        <w:lastRenderedPageBreak/>
        <w:t>Il confronto può approfondirsi esaminando i dati a livello di singola provincia: in tal modo si evidenza che il rapporto percentuale tra gli alunni disabili e il totale della popolazione scolastica della stessa provincia varia di molto; ciò non pare potersi riferire a diverse condizioni di salute tra i ragazzi dei diversi territori quanto piuttosto a diversi criteri seguiti dalle commissioni mediche.</w:t>
      </w:r>
    </w:p>
    <w:p w:rsidR="005910C1" w:rsidRDefault="005910C1" w:rsidP="00E94442">
      <w:pPr>
        <w:jc w:val="both"/>
      </w:pPr>
    </w:p>
    <w:p w:rsidR="005910C1" w:rsidRPr="005910C1" w:rsidRDefault="005910C1" w:rsidP="00584FA0">
      <w:pPr>
        <w:ind w:left="2124" w:hanging="2124"/>
        <w:jc w:val="both"/>
        <w:rPr>
          <w:b/>
        </w:rPr>
      </w:pPr>
      <w:r w:rsidRPr="005910C1">
        <w:rPr>
          <w:b/>
        </w:rPr>
        <w:t>Tabella</w:t>
      </w:r>
      <w:r w:rsidR="00584FA0">
        <w:rPr>
          <w:b/>
        </w:rPr>
        <w:t xml:space="preserve"> e </w:t>
      </w:r>
      <w:proofErr w:type="gramStart"/>
      <w:r w:rsidR="00584FA0">
        <w:rPr>
          <w:b/>
        </w:rPr>
        <w:t>grafico</w:t>
      </w:r>
      <w:r w:rsidRPr="005910C1">
        <w:rPr>
          <w:b/>
        </w:rPr>
        <w:t>:</w:t>
      </w:r>
      <w:r w:rsidRPr="005910C1">
        <w:rPr>
          <w:b/>
        </w:rPr>
        <w:tab/>
      </w:r>
      <w:proofErr w:type="gramEnd"/>
      <w:r w:rsidRPr="005910C1">
        <w:rPr>
          <w:b/>
        </w:rPr>
        <w:t>Percentuale degli alunni disabili sul totale della popolazione scolastica della stessa provincia nel 2002-2003 e nel 2013-2014</w:t>
      </w:r>
    </w:p>
    <w:p w:rsidR="003A2AC8" w:rsidRDefault="003A2AC8" w:rsidP="00E94442">
      <w:pPr>
        <w:jc w:val="both"/>
      </w:pPr>
    </w:p>
    <w:p w:rsidR="003A2AC8" w:rsidRDefault="003A2AC8" w:rsidP="00E94442">
      <w:pPr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4"/>
        <w:gridCol w:w="1235"/>
        <w:gridCol w:w="1509"/>
        <w:gridCol w:w="1183"/>
        <w:gridCol w:w="1235"/>
        <w:gridCol w:w="1509"/>
        <w:gridCol w:w="1288"/>
      </w:tblGrid>
      <w:tr w:rsidR="00C21874" w:rsidRPr="00C21874" w:rsidTr="005910C1">
        <w:trPr>
          <w:trHeight w:val="300"/>
        </w:trPr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4" w:rsidRPr="00C21874" w:rsidRDefault="00C21874" w:rsidP="00C21874">
            <w:pPr>
              <w:rPr>
                <w:sz w:val="20"/>
                <w:szCs w:val="20"/>
              </w:rPr>
            </w:pPr>
          </w:p>
        </w:tc>
        <w:tc>
          <w:tcPr>
            <w:tcW w:w="19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21874" w:rsidRPr="00C21874" w:rsidRDefault="00C21874" w:rsidP="00C218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1874">
              <w:rPr>
                <w:rFonts w:ascii="Calibri" w:hAnsi="Calibri"/>
                <w:color w:val="000000"/>
                <w:sz w:val="22"/>
                <w:szCs w:val="22"/>
              </w:rPr>
              <w:t>2002-2003</w:t>
            </w:r>
          </w:p>
        </w:tc>
        <w:tc>
          <w:tcPr>
            <w:tcW w:w="21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21874" w:rsidRPr="00C21874" w:rsidRDefault="00C21874" w:rsidP="00C218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1874">
              <w:rPr>
                <w:rFonts w:ascii="Calibri" w:hAnsi="Calibri"/>
                <w:color w:val="000000"/>
                <w:sz w:val="22"/>
                <w:szCs w:val="22"/>
              </w:rPr>
              <w:t>2013-2014</w:t>
            </w:r>
          </w:p>
        </w:tc>
      </w:tr>
      <w:tr w:rsidR="005910C1" w:rsidRPr="00C21874" w:rsidTr="005910C1">
        <w:trPr>
          <w:trHeight w:val="1560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2A1C7" w:themeFill="accent4" w:themeFillTint="99"/>
            <w:noWrap/>
            <w:vAlign w:val="bottom"/>
            <w:hideMark/>
          </w:tcPr>
          <w:p w:rsidR="00C21874" w:rsidRPr="00C21874" w:rsidRDefault="00C21874" w:rsidP="00C218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187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21874" w:rsidRPr="00C21874" w:rsidRDefault="00C21874" w:rsidP="00C218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1874">
              <w:rPr>
                <w:rFonts w:ascii="Calibri" w:hAnsi="Calibri"/>
                <w:color w:val="000000"/>
                <w:sz w:val="22"/>
                <w:szCs w:val="22"/>
              </w:rPr>
              <w:t>Alunni totali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21874" w:rsidRPr="00C21874" w:rsidRDefault="00C21874" w:rsidP="00C218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C21874">
              <w:rPr>
                <w:rFonts w:ascii="Calibri" w:hAnsi="Calibri"/>
                <w:color w:val="000000"/>
                <w:sz w:val="22"/>
                <w:szCs w:val="22"/>
              </w:rPr>
              <w:t>di</w:t>
            </w:r>
            <w:proofErr w:type="gramEnd"/>
            <w:r w:rsidRPr="00C21874">
              <w:rPr>
                <w:rFonts w:ascii="Calibri" w:hAnsi="Calibri"/>
                <w:color w:val="000000"/>
                <w:sz w:val="22"/>
                <w:szCs w:val="22"/>
              </w:rPr>
              <w:t xml:space="preserve"> cui certificati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C21874" w:rsidRPr="00C21874" w:rsidRDefault="00C21874" w:rsidP="00C218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1874">
              <w:rPr>
                <w:rFonts w:ascii="Calibri" w:hAnsi="Calibri"/>
                <w:color w:val="000000"/>
                <w:sz w:val="22"/>
                <w:szCs w:val="22"/>
              </w:rPr>
              <w:t>% alunni certificati sul totale degli alunni della stessa provincia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21874" w:rsidRPr="00C21874" w:rsidRDefault="00C21874" w:rsidP="00C218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1874">
              <w:rPr>
                <w:rFonts w:ascii="Calibri" w:hAnsi="Calibri"/>
                <w:color w:val="000000"/>
                <w:sz w:val="22"/>
                <w:szCs w:val="22"/>
              </w:rPr>
              <w:t>Alunni totali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21874" w:rsidRPr="00C21874" w:rsidRDefault="00C21874" w:rsidP="00C218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C21874">
              <w:rPr>
                <w:rFonts w:ascii="Calibri" w:hAnsi="Calibri"/>
                <w:color w:val="000000"/>
                <w:sz w:val="22"/>
                <w:szCs w:val="22"/>
              </w:rPr>
              <w:t>di</w:t>
            </w:r>
            <w:proofErr w:type="gramEnd"/>
            <w:r w:rsidRPr="00C21874">
              <w:rPr>
                <w:rFonts w:ascii="Calibri" w:hAnsi="Calibri"/>
                <w:color w:val="000000"/>
                <w:sz w:val="22"/>
                <w:szCs w:val="22"/>
              </w:rPr>
              <w:t xml:space="preserve"> cui certificati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C21874" w:rsidRPr="00C21874" w:rsidRDefault="00C21874" w:rsidP="00C218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1874">
              <w:rPr>
                <w:rFonts w:ascii="Calibri" w:hAnsi="Calibri"/>
                <w:color w:val="000000"/>
                <w:sz w:val="22"/>
                <w:szCs w:val="22"/>
              </w:rPr>
              <w:t>% alunni certificati sul totale degli alunni della stessa provincia</w:t>
            </w:r>
          </w:p>
        </w:tc>
      </w:tr>
      <w:tr w:rsidR="00C21874" w:rsidRPr="00C21874" w:rsidTr="005910C1">
        <w:trPr>
          <w:trHeight w:val="300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1874" w:rsidRPr="00C21874" w:rsidRDefault="00C21874" w:rsidP="00C218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1874">
              <w:rPr>
                <w:rFonts w:ascii="Calibri" w:hAnsi="Calibri"/>
                <w:color w:val="000000"/>
                <w:sz w:val="22"/>
                <w:szCs w:val="22"/>
              </w:rPr>
              <w:t>BOLOGNA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21874" w:rsidRPr="00C21874" w:rsidRDefault="00C21874" w:rsidP="00C218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1874">
              <w:rPr>
                <w:rFonts w:ascii="Calibri" w:hAnsi="Calibri"/>
                <w:color w:val="000000"/>
                <w:sz w:val="22"/>
                <w:szCs w:val="22"/>
              </w:rPr>
              <w:t>85.374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21874" w:rsidRPr="00C21874" w:rsidRDefault="00C21874" w:rsidP="00C218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1874">
              <w:rPr>
                <w:rFonts w:ascii="Calibri" w:hAnsi="Calibri"/>
                <w:color w:val="000000"/>
                <w:sz w:val="22"/>
                <w:szCs w:val="22"/>
              </w:rPr>
              <w:t>1.868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21874" w:rsidRPr="00C21874" w:rsidRDefault="00C21874" w:rsidP="00C218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1874">
              <w:rPr>
                <w:rFonts w:ascii="Calibri" w:hAnsi="Calibri"/>
                <w:color w:val="000000"/>
                <w:sz w:val="22"/>
                <w:szCs w:val="22"/>
              </w:rPr>
              <w:t>2,19%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21874" w:rsidRPr="00C21874" w:rsidRDefault="00C21874" w:rsidP="00C2187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1874">
              <w:rPr>
                <w:rFonts w:ascii="Calibri" w:hAnsi="Calibri"/>
                <w:color w:val="000000"/>
                <w:sz w:val="22"/>
                <w:szCs w:val="22"/>
              </w:rPr>
              <w:t>113.681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21874" w:rsidRPr="00C21874" w:rsidRDefault="00C21874" w:rsidP="00C2187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1874">
              <w:rPr>
                <w:rFonts w:ascii="Calibri" w:hAnsi="Calibri"/>
                <w:color w:val="000000"/>
                <w:sz w:val="22"/>
                <w:szCs w:val="22"/>
              </w:rPr>
              <w:t>3.053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21874" w:rsidRPr="00C21874" w:rsidRDefault="00C21874" w:rsidP="00C2187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1874">
              <w:rPr>
                <w:rFonts w:ascii="Calibri" w:hAnsi="Calibri"/>
                <w:color w:val="000000"/>
                <w:sz w:val="22"/>
                <w:szCs w:val="22"/>
              </w:rPr>
              <w:t>2,69%</w:t>
            </w:r>
          </w:p>
        </w:tc>
      </w:tr>
      <w:tr w:rsidR="00C21874" w:rsidRPr="00C21874" w:rsidTr="005910C1">
        <w:trPr>
          <w:trHeight w:val="300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1874" w:rsidRPr="00C21874" w:rsidRDefault="00C21874" w:rsidP="00C218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1874">
              <w:rPr>
                <w:rFonts w:ascii="Calibri" w:hAnsi="Calibri"/>
                <w:color w:val="000000"/>
                <w:sz w:val="22"/>
                <w:szCs w:val="22"/>
              </w:rPr>
              <w:t>FERRARA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21874" w:rsidRPr="00C21874" w:rsidRDefault="00C21874" w:rsidP="00C218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1874">
              <w:rPr>
                <w:rFonts w:ascii="Calibri" w:hAnsi="Calibri"/>
                <w:color w:val="000000"/>
                <w:sz w:val="22"/>
                <w:szCs w:val="22"/>
              </w:rPr>
              <w:t>31.714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21874" w:rsidRPr="00C21874" w:rsidRDefault="00C21874" w:rsidP="00C218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1874">
              <w:rPr>
                <w:rFonts w:ascii="Calibri" w:hAnsi="Calibri"/>
                <w:color w:val="000000"/>
                <w:sz w:val="22"/>
                <w:szCs w:val="22"/>
              </w:rPr>
              <w:t>643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21874" w:rsidRPr="00C21874" w:rsidRDefault="00C21874" w:rsidP="00C218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1874">
              <w:rPr>
                <w:rFonts w:ascii="Calibri" w:hAnsi="Calibri"/>
                <w:color w:val="000000"/>
                <w:sz w:val="22"/>
                <w:szCs w:val="22"/>
              </w:rPr>
              <w:t>2,03%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21874" w:rsidRPr="00C21874" w:rsidRDefault="00C21874" w:rsidP="00C2187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1874">
              <w:rPr>
                <w:rFonts w:ascii="Calibri" w:hAnsi="Calibri"/>
                <w:color w:val="000000"/>
                <w:sz w:val="22"/>
                <w:szCs w:val="22"/>
              </w:rPr>
              <w:t>38.484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21874" w:rsidRPr="00C21874" w:rsidRDefault="00C21874" w:rsidP="00C2187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1874">
              <w:rPr>
                <w:rFonts w:ascii="Calibri" w:hAnsi="Calibri"/>
                <w:color w:val="000000"/>
                <w:sz w:val="22"/>
                <w:szCs w:val="22"/>
              </w:rPr>
              <w:t>1.246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21874" w:rsidRPr="00C21874" w:rsidRDefault="00C21874" w:rsidP="00C2187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1874">
              <w:rPr>
                <w:rFonts w:ascii="Calibri" w:hAnsi="Calibri"/>
                <w:color w:val="000000"/>
                <w:sz w:val="22"/>
                <w:szCs w:val="22"/>
              </w:rPr>
              <w:t>3,24%</w:t>
            </w:r>
          </w:p>
        </w:tc>
      </w:tr>
      <w:tr w:rsidR="00C21874" w:rsidRPr="00C21874" w:rsidTr="005910C1">
        <w:trPr>
          <w:trHeight w:val="300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1874" w:rsidRPr="00C21874" w:rsidRDefault="00C21874" w:rsidP="00C218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1874">
              <w:rPr>
                <w:rFonts w:ascii="Calibri" w:hAnsi="Calibri"/>
                <w:color w:val="000000"/>
                <w:sz w:val="22"/>
                <w:szCs w:val="22"/>
              </w:rPr>
              <w:t>FORLI'-CESENA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21874" w:rsidRPr="00C21874" w:rsidRDefault="00C21874" w:rsidP="00C218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1874">
              <w:rPr>
                <w:rFonts w:ascii="Calibri" w:hAnsi="Calibri"/>
                <w:color w:val="000000"/>
                <w:sz w:val="22"/>
                <w:szCs w:val="22"/>
              </w:rPr>
              <w:t>41.981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21874" w:rsidRPr="00C21874" w:rsidRDefault="00C21874" w:rsidP="00C218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1874">
              <w:rPr>
                <w:rFonts w:ascii="Calibri" w:hAnsi="Calibri"/>
                <w:color w:val="000000"/>
                <w:sz w:val="22"/>
                <w:szCs w:val="22"/>
              </w:rPr>
              <w:t>786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21874" w:rsidRPr="00C21874" w:rsidRDefault="00C21874" w:rsidP="00C218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1874">
              <w:rPr>
                <w:rFonts w:ascii="Calibri" w:hAnsi="Calibri"/>
                <w:color w:val="000000"/>
                <w:sz w:val="22"/>
                <w:szCs w:val="22"/>
              </w:rPr>
              <w:t>1,87%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21874" w:rsidRPr="00C21874" w:rsidRDefault="00C21874" w:rsidP="00C2187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1874">
              <w:rPr>
                <w:rFonts w:ascii="Calibri" w:hAnsi="Calibri"/>
                <w:color w:val="000000"/>
                <w:sz w:val="22"/>
                <w:szCs w:val="22"/>
              </w:rPr>
              <w:t>51.295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21874" w:rsidRPr="00C21874" w:rsidRDefault="00C21874" w:rsidP="00C2187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1874">
              <w:rPr>
                <w:rFonts w:ascii="Calibri" w:hAnsi="Calibri"/>
                <w:color w:val="000000"/>
                <w:sz w:val="22"/>
                <w:szCs w:val="22"/>
              </w:rPr>
              <w:t>894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21874" w:rsidRPr="00C21874" w:rsidRDefault="00C21874" w:rsidP="00C2187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1874">
              <w:rPr>
                <w:rFonts w:ascii="Calibri" w:hAnsi="Calibri"/>
                <w:color w:val="000000"/>
                <w:sz w:val="22"/>
                <w:szCs w:val="22"/>
              </w:rPr>
              <w:t>1,74%</w:t>
            </w:r>
          </w:p>
        </w:tc>
      </w:tr>
      <w:tr w:rsidR="00C21874" w:rsidRPr="00C21874" w:rsidTr="005910C1">
        <w:trPr>
          <w:trHeight w:val="300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1874" w:rsidRPr="00C21874" w:rsidRDefault="00C21874" w:rsidP="00C218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1874">
              <w:rPr>
                <w:rFonts w:ascii="Calibri" w:hAnsi="Calibri"/>
                <w:color w:val="000000"/>
                <w:sz w:val="22"/>
                <w:szCs w:val="22"/>
              </w:rPr>
              <w:t>MODENA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21874" w:rsidRPr="00C21874" w:rsidRDefault="00C21874" w:rsidP="00C218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1874">
              <w:rPr>
                <w:rFonts w:ascii="Calibri" w:hAnsi="Calibri"/>
                <w:color w:val="000000"/>
                <w:sz w:val="22"/>
                <w:szCs w:val="22"/>
              </w:rPr>
              <w:t>74.447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21874" w:rsidRPr="00C21874" w:rsidRDefault="00C21874" w:rsidP="00C218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1874">
              <w:rPr>
                <w:rFonts w:ascii="Calibri" w:hAnsi="Calibri"/>
                <w:color w:val="000000"/>
                <w:sz w:val="22"/>
                <w:szCs w:val="22"/>
              </w:rPr>
              <w:t>1.452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21874" w:rsidRPr="00C21874" w:rsidRDefault="00C21874" w:rsidP="00C218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1874">
              <w:rPr>
                <w:rFonts w:ascii="Calibri" w:hAnsi="Calibri"/>
                <w:color w:val="000000"/>
                <w:sz w:val="22"/>
                <w:szCs w:val="22"/>
              </w:rPr>
              <w:t>1,95%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21874" w:rsidRPr="00C21874" w:rsidRDefault="00C21874" w:rsidP="00C2187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1874">
              <w:rPr>
                <w:rFonts w:ascii="Calibri" w:hAnsi="Calibri"/>
                <w:color w:val="000000"/>
                <w:sz w:val="22"/>
                <w:szCs w:val="22"/>
              </w:rPr>
              <w:t>92.246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21874" w:rsidRPr="00C21874" w:rsidRDefault="00C21874" w:rsidP="00C2187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1874">
              <w:rPr>
                <w:rFonts w:ascii="Calibri" w:hAnsi="Calibri"/>
                <w:color w:val="000000"/>
                <w:sz w:val="22"/>
                <w:szCs w:val="22"/>
              </w:rPr>
              <w:t>2.454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21874" w:rsidRPr="00C21874" w:rsidRDefault="00C21874" w:rsidP="00C2187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1874">
              <w:rPr>
                <w:rFonts w:ascii="Calibri" w:hAnsi="Calibri"/>
                <w:color w:val="000000"/>
                <w:sz w:val="22"/>
                <w:szCs w:val="22"/>
              </w:rPr>
              <w:t>2,66%</w:t>
            </w:r>
          </w:p>
        </w:tc>
      </w:tr>
      <w:tr w:rsidR="00C21874" w:rsidRPr="00C21874" w:rsidTr="005910C1">
        <w:trPr>
          <w:trHeight w:val="300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1874" w:rsidRPr="00C21874" w:rsidRDefault="00C21874" w:rsidP="00C218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1874">
              <w:rPr>
                <w:rFonts w:ascii="Calibri" w:hAnsi="Calibri"/>
                <w:color w:val="000000"/>
                <w:sz w:val="22"/>
                <w:szCs w:val="22"/>
              </w:rPr>
              <w:t>PARMA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21874" w:rsidRPr="00C21874" w:rsidRDefault="00C21874" w:rsidP="00C218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1874">
              <w:rPr>
                <w:rFonts w:ascii="Calibri" w:hAnsi="Calibri"/>
                <w:color w:val="000000"/>
                <w:sz w:val="22"/>
                <w:szCs w:val="22"/>
              </w:rPr>
              <w:t>41.735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21874" w:rsidRPr="00C21874" w:rsidRDefault="00C21874" w:rsidP="00C218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1874">
              <w:rPr>
                <w:rFonts w:ascii="Calibri" w:hAnsi="Calibri"/>
                <w:color w:val="000000"/>
                <w:sz w:val="22"/>
                <w:szCs w:val="22"/>
              </w:rPr>
              <w:t>806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21874" w:rsidRPr="00C21874" w:rsidRDefault="00C21874" w:rsidP="00C218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1874">
              <w:rPr>
                <w:rFonts w:ascii="Calibri" w:hAnsi="Calibri"/>
                <w:color w:val="000000"/>
                <w:sz w:val="22"/>
                <w:szCs w:val="22"/>
              </w:rPr>
              <w:t>1,93%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21874" w:rsidRPr="00C21874" w:rsidRDefault="00C21874" w:rsidP="00C2187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1874">
              <w:rPr>
                <w:rFonts w:ascii="Calibri" w:hAnsi="Calibri"/>
                <w:color w:val="000000"/>
                <w:sz w:val="22"/>
                <w:szCs w:val="22"/>
              </w:rPr>
              <w:t>51.772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21874" w:rsidRPr="00C21874" w:rsidRDefault="00C21874" w:rsidP="00C2187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1874">
              <w:rPr>
                <w:rFonts w:ascii="Calibri" w:hAnsi="Calibri"/>
                <w:color w:val="000000"/>
                <w:sz w:val="22"/>
                <w:szCs w:val="22"/>
              </w:rPr>
              <w:t>1.389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21874" w:rsidRPr="00C21874" w:rsidRDefault="00C21874" w:rsidP="00C2187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1874">
              <w:rPr>
                <w:rFonts w:ascii="Calibri" w:hAnsi="Calibri"/>
                <w:color w:val="000000"/>
                <w:sz w:val="22"/>
                <w:szCs w:val="22"/>
              </w:rPr>
              <w:t>2,68%</w:t>
            </w:r>
          </w:p>
        </w:tc>
      </w:tr>
      <w:tr w:rsidR="00C21874" w:rsidRPr="00C21874" w:rsidTr="005910C1">
        <w:trPr>
          <w:trHeight w:val="300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1874" w:rsidRPr="00C21874" w:rsidRDefault="00C21874" w:rsidP="00C218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1874">
              <w:rPr>
                <w:rFonts w:ascii="Calibri" w:hAnsi="Calibri"/>
                <w:color w:val="000000"/>
                <w:sz w:val="22"/>
                <w:szCs w:val="22"/>
              </w:rPr>
              <w:t>PIACENZA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21874" w:rsidRPr="00C21874" w:rsidRDefault="00C21874" w:rsidP="00C218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1874">
              <w:rPr>
                <w:rFonts w:ascii="Calibri" w:hAnsi="Calibri"/>
                <w:color w:val="000000"/>
                <w:sz w:val="22"/>
                <w:szCs w:val="22"/>
              </w:rPr>
              <w:t>25.576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21874" w:rsidRPr="00C21874" w:rsidRDefault="00C21874" w:rsidP="00C218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1874">
              <w:rPr>
                <w:rFonts w:ascii="Calibri" w:hAnsi="Calibri"/>
                <w:color w:val="000000"/>
                <w:sz w:val="22"/>
                <w:szCs w:val="22"/>
              </w:rPr>
              <w:t>587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21874" w:rsidRPr="00C21874" w:rsidRDefault="00C21874" w:rsidP="00C218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1874">
              <w:rPr>
                <w:rFonts w:ascii="Calibri" w:hAnsi="Calibri"/>
                <w:color w:val="000000"/>
                <w:sz w:val="22"/>
                <w:szCs w:val="22"/>
              </w:rPr>
              <w:t>2,30%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21874" w:rsidRPr="00C21874" w:rsidRDefault="00C21874" w:rsidP="00C2187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1874">
              <w:rPr>
                <w:rFonts w:ascii="Calibri" w:hAnsi="Calibri"/>
                <w:color w:val="000000"/>
                <w:sz w:val="22"/>
                <w:szCs w:val="22"/>
              </w:rPr>
              <w:t>34.756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21874" w:rsidRPr="00C21874" w:rsidRDefault="00C21874" w:rsidP="00C2187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1874">
              <w:rPr>
                <w:rFonts w:ascii="Calibri" w:hAnsi="Calibri"/>
                <w:color w:val="000000"/>
                <w:sz w:val="22"/>
                <w:szCs w:val="22"/>
              </w:rPr>
              <w:t>874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21874" w:rsidRPr="00C21874" w:rsidRDefault="00C21874" w:rsidP="00C2187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1874">
              <w:rPr>
                <w:rFonts w:ascii="Calibri" w:hAnsi="Calibri"/>
                <w:color w:val="000000"/>
                <w:sz w:val="22"/>
                <w:szCs w:val="22"/>
              </w:rPr>
              <w:t>2,51%</w:t>
            </w:r>
          </w:p>
        </w:tc>
      </w:tr>
      <w:tr w:rsidR="00C21874" w:rsidRPr="00C21874" w:rsidTr="005910C1">
        <w:trPr>
          <w:trHeight w:val="300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1874" w:rsidRPr="00C21874" w:rsidRDefault="00C21874" w:rsidP="00C218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1874">
              <w:rPr>
                <w:rFonts w:ascii="Calibri" w:hAnsi="Calibri"/>
                <w:color w:val="000000"/>
                <w:sz w:val="22"/>
                <w:szCs w:val="22"/>
              </w:rPr>
              <w:t>RAVENNA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21874" w:rsidRPr="00C21874" w:rsidRDefault="00C21874" w:rsidP="00C218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1874">
              <w:rPr>
                <w:rFonts w:ascii="Calibri" w:hAnsi="Calibri"/>
                <w:color w:val="000000"/>
                <w:sz w:val="22"/>
                <w:szCs w:val="22"/>
              </w:rPr>
              <w:t>34.944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21874" w:rsidRPr="00C21874" w:rsidRDefault="00C21874" w:rsidP="00C218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1874">
              <w:rPr>
                <w:rFonts w:ascii="Calibri" w:hAnsi="Calibri"/>
                <w:color w:val="000000"/>
                <w:sz w:val="22"/>
                <w:szCs w:val="22"/>
              </w:rPr>
              <w:t>792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21874" w:rsidRPr="00C21874" w:rsidRDefault="00C21874" w:rsidP="00C218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1874">
              <w:rPr>
                <w:rFonts w:ascii="Calibri" w:hAnsi="Calibri"/>
                <w:color w:val="000000"/>
                <w:sz w:val="22"/>
                <w:szCs w:val="22"/>
              </w:rPr>
              <w:t>2,27%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21874" w:rsidRPr="00C21874" w:rsidRDefault="00C21874" w:rsidP="00C2187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1874">
              <w:rPr>
                <w:rFonts w:ascii="Calibri" w:hAnsi="Calibri"/>
                <w:color w:val="000000"/>
                <w:sz w:val="22"/>
                <w:szCs w:val="22"/>
              </w:rPr>
              <w:t>45.120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21874" w:rsidRPr="00C21874" w:rsidRDefault="00C21874" w:rsidP="00C2187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1874">
              <w:rPr>
                <w:rFonts w:ascii="Calibri" w:hAnsi="Calibri"/>
                <w:color w:val="000000"/>
                <w:sz w:val="22"/>
                <w:szCs w:val="22"/>
              </w:rPr>
              <w:t>1.067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21874" w:rsidRPr="00C21874" w:rsidRDefault="00C21874" w:rsidP="00C2187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1874">
              <w:rPr>
                <w:rFonts w:ascii="Calibri" w:hAnsi="Calibri"/>
                <w:color w:val="000000"/>
                <w:sz w:val="22"/>
                <w:szCs w:val="22"/>
              </w:rPr>
              <w:t>2,36%</w:t>
            </w:r>
          </w:p>
        </w:tc>
      </w:tr>
      <w:tr w:rsidR="00C21874" w:rsidRPr="00C21874" w:rsidTr="005910C1">
        <w:trPr>
          <w:trHeight w:val="300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1874" w:rsidRPr="00C21874" w:rsidRDefault="00C21874" w:rsidP="00C218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1874">
              <w:rPr>
                <w:rFonts w:ascii="Calibri" w:hAnsi="Calibri"/>
                <w:color w:val="000000"/>
                <w:sz w:val="22"/>
                <w:szCs w:val="22"/>
              </w:rPr>
              <w:t>REGGIO EMILIA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21874" w:rsidRPr="00C21874" w:rsidRDefault="00C21874" w:rsidP="00C218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1874">
              <w:rPr>
                <w:rFonts w:ascii="Calibri" w:hAnsi="Calibri"/>
                <w:color w:val="000000"/>
                <w:sz w:val="22"/>
                <w:szCs w:val="22"/>
              </w:rPr>
              <w:t>50.095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21874" w:rsidRPr="00C21874" w:rsidRDefault="00C21874" w:rsidP="00C218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1874">
              <w:rPr>
                <w:rFonts w:ascii="Calibri" w:hAnsi="Calibri"/>
                <w:color w:val="000000"/>
                <w:sz w:val="22"/>
                <w:szCs w:val="22"/>
              </w:rPr>
              <w:t>1.272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21874" w:rsidRPr="00C21874" w:rsidRDefault="00C21874" w:rsidP="00C218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1874">
              <w:rPr>
                <w:rFonts w:ascii="Calibri" w:hAnsi="Calibri"/>
                <w:color w:val="000000"/>
                <w:sz w:val="22"/>
                <w:szCs w:val="22"/>
              </w:rPr>
              <w:t>2,54%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21874" w:rsidRPr="00C21874" w:rsidRDefault="00C21874" w:rsidP="00C2187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1874">
              <w:rPr>
                <w:rFonts w:ascii="Calibri" w:hAnsi="Calibri"/>
                <w:color w:val="000000"/>
                <w:sz w:val="22"/>
                <w:szCs w:val="22"/>
              </w:rPr>
              <w:t>65.835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21874" w:rsidRPr="00C21874" w:rsidRDefault="00C21874" w:rsidP="00C2187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1874">
              <w:rPr>
                <w:rFonts w:ascii="Calibri" w:hAnsi="Calibri"/>
                <w:color w:val="000000"/>
                <w:sz w:val="22"/>
                <w:szCs w:val="22"/>
              </w:rPr>
              <w:t>2.098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21874" w:rsidRPr="00C21874" w:rsidRDefault="00C21874" w:rsidP="00C2187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1874">
              <w:rPr>
                <w:rFonts w:ascii="Calibri" w:hAnsi="Calibri"/>
                <w:color w:val="000000"/>
                <w:sz w:val="22"/>
                <w:szCs w:val="22"/>
              </w:rPr>
              <w:t>3,19%</w:t>
            </w:r>
          </w:p>
        </w:tc>
      </w:tr>
      <w:tr w:rsidR="00C21874" w:rsidRPr="00C21874" w:rsidTr="005910C1">
        <w:trPr>
          <w:trHeight w:val="300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1874" w:rsidRPr="00C21874" w:rsidRDefault="00C21874" w:rsidP="00C218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1874">
              <w:rPr>
                <w:rFonts w:ascii="Calibri" w:hAnsi="Calibri"/>
                <w:color w:val="000000"/>
                <w:sz w:val="22"/>
                <w:szCs w:val="22"/>
              </w:rPr>
              <w:t>RIMINI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21874" w:rsidRPr="00C21874" w:rsidRDefault="00C21874" w:rsidP="00C218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1874">
              <w:rPr>
                <w:rFonts w:ascii="Calibri" w:hAnsi="Calibri"/>
                <w:color w:val="000000"/>
                <w:sz w:val="22"/>
                <w:szCs w:val="22"/>
              </w:rPr>
              <w:t>32.087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21874" w:rsidRPr="00C21874" w:rsidRDefault="00C21874" w:rsidP="00C218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1874">
              <w:rPr>
                <w:rFonts w:ascii="Calibri" w:hAnsi="Calibri"/>
                <w:color w:val="000000"/>
                <w:sz w:val="22"/>
                <w:szCs w:val="22"/>
              </w:rPr>
              <w:t>572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21874" w:rsidRPr="00C21874" w:rsidRDefault="00C21874" w:rsidP="00C218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1874">
              <w:rPr>
                <w:rFonts w:ascii="Calibri" w:hAnsi="Calibri"/>
                <w:color w:val="000000"/>
                <w:sz w:val="22"/>
                <w:szCs w:val="22"/>
              </w:rPr>
              <w:t>1,78%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21874" w:rsidRPr="00C21874" w:rsidRDefault="00C21874" w:rsidP="00C2187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1874">
              <w:rPr>
                <w:rFonts w:ascii="Calibri" w:hAnsi="Calibri"/>
                <w:color w:val="000000"/>
                <w:sz w:val="22"/>
                <w:szCs w:val="22"/>
              </w:rPr>
              <w:t>41.190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21874" w:rsidRPr="00C21874" w:rsidRDefault="00C21874" w:rsidP="00C2187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1874">
              <w:rPr>
                <w:rFonts w:ascii="Calibri" w:hAnsi="Calibri"/>
                <w:color w:val="000000"/>
                <w:sz w:val="22"/>
                <w:szCs w:val="22"/>
              </w:rPr>
              <w:t>942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21874" w:rsidRPr="00C21874" w:rsidRDefault="00C21874" w:rsidP="00C2187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1874">
              <w:rPr>
                <w:rFonts w:ascii="Calibri" w:hAnsi="Calibri"/>
                <w:color w:val="000000"/>
                <w:sz w:val="22"/>
                <w:szCs w:val="22"/>
              </w:rPr>
              <w:t>2,29%</w:t>
            </w:r>
          </w:p>
        </w:tc>
      </w:tr>
    </w:tbl>
    <w:p w:rsidR="0055656C" w:rsidRDefault="0055656C" w:rsidP="00E94442">
      <w:pPr>
        <w:jc w:val="both"/>
      </w:pPr>
    </w:p>
    <w:p w:rsidR="005910C1" w:rsidRDefault="005910C1" w:rsidP="00E94442">
      <w:pPr>
        <w:jc w:val="both"/>
      </w:pPr>
    </w:p>
    <w:p w:rsidR="005910C1" w:rsidRDefault="00584FA0" w:rsidP="00E94442">
      <w:pPr>
        <w:jc w:val="both"/>
      </w:pPr>
      <w:r>
        <w:rPr>
          <w:noProof/>
        </w:rPr>
        <w:drawing>
          <wp:inline distT="0" distB="0" distL="0" distR="0" wp14:anchorId="634D166B" wp14:editId="2565FDD3">
            <wp:extent cx="5267325" cy="3205163"/>
            <wp:effectExtent l="0" t="0" r="9525" b="14605"/>
            <wp:docPr id="2" name="Gra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84FA0" w:rsidRDefault="00584FA0" w:rsidP="00E94442">
      <w:pPr>
        <w:jc w:val="both"/>
      </w:pPr>
    </w:p>
    <w:p w:rsidR="00584FA0" w:rsidRDefault="00584FA0" w:rsidP="00E94442">
      <w:pPr>
        <w:jc w:val="both"/>
      </w:pPr>
    </w:p>
    <w:p w:rsidR="00584FA0" w:rsidRDefault="00584FA0" w:rsidP="00E94442">
      <w:pPr>
        <w:jc w:val="both"/>
      </w:pPr>
    </w:p>
    <w:p w:rsidR="00584FA0" w:rsidRDefault="00584FA0" w:rsidP="00E94442">
      <w:pPr>
        <w:jc w:val="both"/>
      </w:pPr>
    </w:p>
    <w:p w:rsidR="00584FA0" w:rsidRDefault="00584FA0" w:rsidP="00E94442">
      <w:pPr>
        <w:jc w:val="both"/>
      </w:pPr>
    </w:p>
    <w:sectPr w:rsidR="00584FA0" w:rsidSect="00885495">
      <w:headerReference w:type="default" r:id="rId16"/>
      <w:footerReference w:type="default" r:id="rId17"/>
      <w:pgSz w:w="11906" w:h="16838"/>
      <w:pgMar w:top="1417" w:right="1134" w:bottom="1134" w:left="1134" w:header="708" w:footer="708" w:gutter="0"/>
      <w:pgNumType w:chapSep="colo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DF4" w:rsidRDefault="00210DF4" w:rsidP="0090153D">
      <w:r>
        <w:separator/>
      </w:r>
    </w:p>
  </w:endnote>
  <w:endnote w:type="continuationSeparator" w:id="0">
    <w:p w:rsidR="00210DF4" w:rsidRDefault="00210DF4" w:rsidP="00901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711" w:rsidRDefault="00420566">
    <w:pPr>
      <w:pStyle w:val="Pidipagina"/>
    </w:pPr>
    <w:r>
      <w:t>Ufficio Scolastico Regionale per l’Emilia-Romagna</w:t>
    </w:r>
    <w:r>
      <w:ptab w:relativeTo="margin" w:alignment="right" w:leader="none"/>
    </w:r>
    <w:r>
      <w:fldChar w:fldCharType="begin"/>
    </w:r>
    <w:r>
      <w:instrText>PAGE   \* MERGEFORMAT</w:instrText>
    </w:r>
    <w:r>
      <w:fldChar w:fldCharType="separate"/>
    </w:r>
    <w:r w:rsidR="007C2FD0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DF4" w:rsidRDefault="00210DF4" w:rsidP="0090153D">
      <w:r>
        <w:separator/>
      </w:r>
    </w:p>
  </w:footnote>
  <w:footnote w:type="continuationSeparator" w:id="0">
    <w:p w:rsidR="00210DF4" w:rsidRDefault="00210DF4" w:rsidP="009015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711" w:rsidRDefault="00937DF7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6912610</wp:posOffset>
              </wp:positionH>
              <wp:positionV relativeFrom="page">
                <wp:posOffset>1806575</wp:posOffset>
              </wp:positionV>
              <wp:extent cx="647700" cy="256540"/>
              <wp:effectExtent l="0" t="0" r="2540" b="0"/>
              <wp:wrapNone/>
              <wp:docPr id="1" name="Rettango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700" cy="256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4711" w:rsidRPr="00531B4D" w:rsidRDefault="00FE4711" w:rsidP="00531B4D">
                          <w:pPr>
                            <w:pBdr>
                              <w:top w:val="single" w:sz="4" w:space="1" w:color="D8D8D8"/>
                            </w:pBdr>
                            <w:rPr>
                              <w:color w:val="404040"/>
                              <w:sz w:val="20"/>
                              <w:szCs w:val="20"/>
                            </w:rPr>
                          </w:pPr>
                          <w:r w:rsidRPr="00531B4D">
                            <w:rPr>
                              <w:color w:val="404040"/>
                              <w:sz w:val="20"/>
                              <w:szCs w:val="20"/>
                            </w:rPr>
                            <w:t>1|</w:t>
                          </w:r>
                          <w:r w:rsidRPr="00531B4D">
                            <w:rPr>
                              <w:color w:val="40404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531B4D">
                            <w:rPr>
                              <w:color w:val="404040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531B4D">
                            <w:rPr>
                              <w:color w:val="40404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C2FD0">
                            <w:rPr>
                              <w:noProof/>
                              <w:color w:val="404040"/>
                              <w:sz w:val="20"/>
                              <w:szCs w:val="20"/>
                            </w:rPr>
                            <w:t>5</w:t>
                          </w:r>
                          <w:r w:rsidRPr="00531B4D">
                            <w:rPr>
                              <w:color w:val="40404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tangolo 3" o:spid="_x0000_s1026" style="position:absolute;margin-left:544.3pt;margin-top:142.25pt;width:51pt;height:20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" o:allowincell="f" stroked="f">
              <v:textbox style="mso-fit-shape-to-text:t" inset="0,,0">
                <w:txbxContent>
                  <w:p w:rsidR="00FE4711" w:rsidRPr="00531B4D" w:rsidRDefault="00FE4711" w:rsidP="00531B4D">
                    <w:pPr>
                      <w:pBdr>
                        <w:top w:val="single" w:sz="4" w:space="1" w:color="D8D8D8"/>
                      </w:pBdr>
                      <w:rPr>
                        <w:color w:val="404040"/>
                        <w:sz w:val="20"/>
                        <w:szCs w:val="20"/>
                      </w:rPr>
                    </w:pPr>
                    <w:r w:rsidRPr="00531B4D">
                      <w:rPr>
                        <w:color w:val="404040"/>
                        <w:sz w:val="20"/>
                        <w:szCs w:val="20"/>
                      </w:rPr>
                      <w:t>1|</w:t>
                    </w:r>
                    <w:r w:rsidRPr="00531B4D">
                      <w:rPr>
                        <w:color w:val="404040"/>
                        <w:sz w:val="20"/>
                        <w:szCs w:val="20"/>
                      </w:rPr>
                      <w:fldChar w:fldCharType="begin"/>
                    </w:r>
                    <w:r w:rsidRPr="00531B4D">
                      <w:rPr>
                        <w:color w:val="404040"/>
                        <w:sz w:val="20"/>
                        <w:szCs w:val="20"/>
                      </w:rPr>
                      <w:instrText>PAGE   \* MERGEFORMAT</w:instrText>
                    </w:r>
                    <w:r w:rsidRPr="00531B4D">
                      <w:rPr>
                        <w:color w:val="404040"/>
                        <w:sz w:val="20"/>
                        <w:szCs w:val="20"/>
                      </w:rPr>
                      <w:fldChar w:fldCharType="separate"/>
                    </w:r>
                    <w:r w:rsidR="007C2FD0">
                      <w:rPr>
                        <w:noProof/>
                        <w:color w:val="404040"/>
                        <w:sz w:val="20"/>
                        <w:szCs w:val="20"/>
                      </w:rPr>
                      <w:t>5</w:t>
                    </w:r>
                    <w:r w:rsidRPr="00531B4D">
                      <w:rPr>
                        <w:color w:val="404040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74B44"/>
    <w:multiLevelType w:val="multilevel"/>
    <w:tmpl w:val="15C6CD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7F16512D"/>
    <w:multiLevelType w:val="hybridMultilevel"/>
    <w:tmpl w:val="7A50DFF8"/>
    <w:lvl w:ilvl="0" w:tplc="CE3EA7F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984"/>
    <w:rsid w:val="00041FB8"/>
    <w:rsid w:val="00056521"/>
    <w:rsid w:val="000933FB"/>
    <w:rsid w:val="000B6D86"/>
    <w:rsid w:val="00131AA0"/>
    <w:rsid w:val="00140204"/>
    <w:rsid w:val="00144D12"/>
    <w:rsid w:val="001828AE"/>
    <w:rsid w:val="001B6EEE"/>
    <w:rsid w:val="001D67A5"/>
    <w:rsid w:val="002038A5"/>
    <w:rsid w:val="00207D4E"/>
    <w:rsid w:val="00210DF4"/>
    <w:rsid w:val="00324A07"/>
    <w:rsid w:val="00345603"/>
    <w:rsid w:val="00361DDC"/>
    <w:rsid w:val="003A2AC8"/>
    <w:rsid w:val="003F1DAA"/>
    <w:rsid w:val="0041249C"/>
    <w:rsid w:val="00420566"/>
    <w:rsid w:val="00496719"/>
    <w:rsid w:val="004E57DE"/>
    <w:rsid w:val="004F7A64"/>
    <w:rsid w:val="00531B4D"/>
    <w:rsid w:val="0055656C"/>
    <w:rsid w:val="00584FA0"/>
    <w:rsid w:val="005910C1"/>
    <w:rsid w:val="00594B88"/>
    <w:rsid w:val="005D2218"/>
    <w:rsid w:val="0063082F"/>
    <w:rsid w:val="00656984"/>
    <w:rsid w:val="00697E76"/>
    <w:rsid w:val="006A79CD"/>
    <w:rsid w:val="00791D1B"/>
    <w:rsid w:val="007C2FD0"/>
    <w:rsid w:val="00885495"/>
    <w:rsid w:val="008A74F4"/>
    <w:rsid w:val="008C5960"/>
    <w:rsid w:val="0090153D"/>
    <w:rsid w:val="00937DF7"/>
    <w:rsid w:val="00976573"/>
    <w:rsid w:val="00993C83"/>
    <w:rsid w:val="00A67B2A"/>
    <w:rsid w:val="00A864EF"/>
    <w:rsid w:val="00AA2F02"/>
    <w:rsid w:val="00B55194"/>
    <w:rsid w:val="00C21874"/>
    <w:rsid w:val="00C300C9"/>
    <w:rsid w:val="00CB26BC"/>
    <w:rsid w:val="00CE7154"/>
    <w:rsid w:val="00D13837"/>
    <w:rsid w:val="00D74FA3"/>
    <w:rsid w:val="00DE5A6C"/>
    <w:rsid w:val="00E15779"/>
    <w:rsid w:val="00E400C7"/>
    <w:rsid w:val="00E90143"/>
    <w:rsid w:val="00E94442"/>
    <w:rsid w:val="00EF2A41"/>
    <w:rsid w:val="00FE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E7AC1FE-8CE5-4B20-9229-AABF1FEA6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6984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569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656984"/>
    <w:rPr>
      <w:rFonts w:ascii="Cambria" w:hAnsi="Cambria" w:cs="Times New Roman"/>
      <w:b/>
      <w:bCs/>
      <w:kern w:val="32"/>
      <w:sz w:val="32"/>
      <w:szCs w:val="32"/>
      <w:lang w:eastAsia="it-IT"/>
    </w:rPr>
  </w:style>
  <w:style w:type="paragraph" w:styleId="Testonormale">
    <w:name w:val="Plain Text"/>
    <w:basedOn w:val="Normale"/>
    <w:link w:val="TestonormaleCarattere"/>
    <w:uiPriority w:val="99"/>
    <w:rsid w:val="00656984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656984"/>
    <w:rPr>
      <w:rFonts w:ascii="Courier New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5D221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D2218"/>
    <w:rPr>
      <w:rFonts w:ascii="Tahom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rsid w:val="009015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0153D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9015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0153D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131AA0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rsid w:val="00131AA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131AA0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131AA0"/>
    <w:rPr>
      <w:rFonts w:cs="Times New Roman"/>
      <w:vertAlign w:val="superscript"/>
    </w:rPr>
  </w:style>
  <w:style w:type="table" w:styleId="Grigliatabella">
    <w:name w:val="Table Grid"/>
    <w:basedOn w:val="Tabellanormale"/>
    <w:uiPriority w:val="99"/>
    <w:rsid w:val="00131A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4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3.istruzioneer.it/2013/01/14/integrazione-alunni-certificati-dieci-anni-di-dati/" TargetMode="External"/><Relationship Id="rId13" Type="http://schemas.openxmlformats.org/officeDocument/2006/relationships/chart" Target="charts/chart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2.istruzioneer.it/wp-content/uploads/2013/01/Versari-Roda-Borgia-Brescianini-Di-Blasio-Manzari-5-2012.pdf" TargetMode="Externa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raziella%20Roda\Documents\HANDICAP\DATI\DODICI%20ANNI%20DI%20DATI%207_2_2014\SERIE%20STORICA_BUON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raziella%20Roda\Documents\HANDICAP\DATI\DODICI%20ANNI%20DI%20DATI%207_2_2014\SERIE%20STORICA_BUONA.xlsx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raziella%20Roda\Documents\HANDICAP\DATI\DODICI%20ANNI%20DI%20DATI%207_2_2014\SERIE%20STORICA_BUONA.xlsx" TargetMode="Externa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chartUserShapes" Target="../drawings/drawing2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raziella%20Roda\Documents\HANDICAP\DATI\DODICI%20ANNI%20DI%20DATI%207_2_2014\SERIE%20STORICA_BUONA.xlsx" TargetMode="Externa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chartUserShapes" Target="../drawings/drawing3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raziella%20Roda\Documents\HANDICAP\DATI\DODICI%20ANNI%20DI%20DATI%207_2_2014\SERIE%20STORICA_BUONA.xlsx" TargetMode="Externa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chartUserShapes" Target="../drawings/drawing4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raziella%20Roda\Documents\HANDICAP\DATI\DODICI%20ANNI%20DI%20DATI%207_2_2014\12%20anni%20H%2011_2_2014\ELABORAZ%20PER%20PUBBL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3076876840776581E-2"/>
          <c:y val="5.2194523796891941E-2"/>
          <c:w val="0.83787581895774488"/>
          <c:h val="0.74953988864670096"/>
        </c:manualLayout>
      </c:layout>
      <c:lineChart>
        <c:grouping val="standard"/>
        <c:varyColors val="0"/>
        <c:ser>
          <c:idx val="0"/>
          <c:order val="0"/>
          <c:tx>
            <c:strRef>
              <c:f>' GRAFICI 1'!$A$3</c:f>
              <c:strCache>
                <c:ptCount val="1"/>
                <c:pt idx="0">
                  <c:v>% alunni h su alunni totali</c:v>
                </c:pt>
              </c:strCache>
            </c:strRef>
          </c:tx>
          <c:spPr>
            <a:ln w="571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57150">
                <a:solidFill>
                  <a:schemeClr val="accent1"/>
                </a:solidFill>
              </a:ln>
              <a:effectLst/>
            </c:spPr>
          </c:marker>
          <c:cat>
            <c:strRef>
              <c:f>' GRAFICI 1'!$B$2:$M$2</c:f>
              <c:strCache>
                <c:ptCount val="12"/>
                <c:pt idx="0">
                  <c:v>2002/03</c:v>
                </c:pt>
                <c:pt idx="1">
                  <c:v>2003/04</c:v>
                </c:pt>
                <c:pt idx="2">
                  <c:v>2004/05</c:v>
                </c:pt>
                <c:pt idx="3">
                  <c:v>2005/06</c:v>
                </c:pt>
                <c:pt idx="4">
                  <c:v>2006/07</c:v>
                </c:pt>
                <c:pt idx="5">
                  <c:v>2007/08</c:v>
                </c:pt>
                <c:pt idx="6">
                  <c:v>2008/09</c:v>
                </c:pt>
                <c:pt idx="7">
                  <c:v>2009/10</c:v>
                </c:pt>
                <c:pt idx="8">
                  <c:v>2010/11</c:v>
                </c:pt>
                <c:pt idx="9">
                  <c:v>2011/12</c:v>
                </c:pt>
                <c:pt idx="10">
                  <c:v>2012/13</c:v>
                </c:pt>
                <c:pt idx="11">
                  <c:v>2013/14</c:v>
                </c:pt>
              </c:strCache>
            </c:strRef>
          </c:cat>
          <c:val>
            <c:numRef>
              <c:f>' GRAFICI 1'!$B$3:$M$3</c:f>
              <c:numCache>
                <c:formatCode>0.0%</c:formatCode>
                <c:ptCount val="12"/>
                <c:pt idx="0">
                  <c:v>2.085268426641454E-2</c:v>
                </c:pt>
                <c:pt idx="1">
                  <c:v>2.1447950416202552E-2</c:v>
                </c:pt>
                <c:pt idx="2">
                  <c:v>2.2337112020571512E-2</c:v>
                </c:pt>
                <c:pt idx="3">
                  <c:v>2.2811666424971105E-2</c:v>
                </c:pt>
                <c:pt idx="4">
                  <c:v>2.327445774169136E-2</c:v>
                </c:pt>
                <c:pt idx="5">
                  <c:v>2.3532242037550336E-2</c:v>
                </c:pt>
                <c:pt idx="6">
                  <c:v>2.4396858280046979E-2</c:v>
                </c:pt>
                <c:pt idx="7">
                  <c:v>2.3763141403605016E-2</c:v>
                </c:pt>
                <c:pt idx="8">
                  <c:v>2.4061561855791315E-2</c:v>
                </c:pt>
                <c:pt idx="9">
                  <c:v>2.4677728475504663E-2</c:v>
                </c:pt>
                <c:pt idx="10">
                  <c:v>2.4874138530226693E-2</c:v>
                </c:pt>
                <c:pt idx="11">
                  <c:v>2.6230446929987893E-2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9525" cap="flat" cmpd="sng" algn="ctr">
              <a:solidFill>
                <a:schemeClr val="tx1">
                  <a:lumMod val="35000"/>
                  <a:lumOff val="65000"/>
                </a:schemeClr>
              </a:solidFill>
              <a:round/>
            </a:ln>
            <a:effectLst/>
          </c:spPr>
        </c:dropLines>
        <c:marker val="1"/>
        <c:smooth val="0"/>
        <c:axId val="1197185008"/>
        <c:axId val="1197196432"/>
      </c:lineChart>
      <c:catAx>
        <c:axId val="1197185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197196432"/>
        <c:crosses val="autoZero"/>
        <c:auto val="1"/>
        <c:lblAlgn val="ctr"/>
        <c:lblOffset val="100"/>
        <c:noMultiLvlLbl val="0"/>
      </c:catAx>
      <c:valAx>
        <c:axId val="1197196432"/>
        <c:scaling>
          <c:orientation val="minMax"/>
          <c:min val="2.0000000000000004E-2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1971850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1253801531159644"/>
          <c:y val="8.5016393152876069E-2"/>
          <c:w val="0.31672544795888147"/>
          <c:h val="7.575810599432646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showDLblsOverMax val="0"/>
  </c:chart>
  <c:spPr>
    <a:solidFill>
      <a:schemeClr val="accent4">
        <a:lumMod val="20000"/>
        <a:lumOff val="80000"/>
      </a:schemeClr>
    </a:solidFill>
    <a:ln w="12700" cap="flat" cmpd="sng" algn="ctr">
      <a:solidFill>
        <a:schemeClr val="accent5"/>
      </a:solidFill>
      <a:prstDash val="solid"/>
      <a:miter lim="800000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it-IT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7751011824912222E-2"/>
          <c:y val="6.4591896652965358E-2"/>
          <c:w val="0.86662227763135746"/>
          <c:h val="0.73115391550806597"/>
        </c:manualLayout>
      </c:layout>
      <c:lineChart>
        <c:grouping val="standard"/>
        <c:varyColors val="0"/>
        <c:ser>
          <c:idx val="0"/>
          <c:order val="0"/>
          <c:tx>
            <c:strRef>
              <c:f>' GRAFICI 1'!$A$26</c:f>
              <c:strCache>
                <c:ptCount val="1"/>
                <c:pt idx="0">
                  <c:v>% alunni h su alunni tot</c:v>
                </c:pt>
              </c:strCache>
            </c:strRef>
          </c:tx>
          <c:spPr>
            <a:ln w="28575" cap="rnd">
              <a:solidFill>
                <a:srgbClr val="7030A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 GRAFICI 1'!$B$25:$M$25</c:f>
              <c:strCache>
                <c:ptCount val="12"/>
                <c:pt idx="0">
                  <c:v>2002/03</c:v>
                </c:pt>
                <c:pt idx="1">
                  <c:v>2003/04</c:v>
                </c:pt>
                <c:pt idx="2">
                  <c:v>2004/05</c:v>
                </c:pt>
                <c:pt idx="3">
                  <c:v>2005/06</c:v>
                </c:pt>
                <c:pt idx="4">
                  <c:v>2006/07</c:v>
                </c:pt>
                <c:pt idx="5">
                  <c:v>2007/08</c:v>
                </c:pt>
                <c:pt idx="6">
                  <c:v>2008/09</c:v>
                </c:pt>
                <c:pt idx="7">
                  <c:v>2009/10</c:v>
                </c:pt>
                <c:pt idx="8">
                  <c:v>2010/11</c:v>
                </c:pt>
                <c:pt idx="9">
                  <c:v>2011/12</c:v>
                </c:pt>
                <c:pt idx="10">
                  <c:v>2012/13</c:v>
                </c:pt>
                <c:pt idx="11">
                  <c:v>2013/14</c:v>
                </c:pt>
              </c:strCache>
            </c:strRef>
          </c:cat>
          <c:val>
            <c:numRef>
              <c:f>' GRAFICI 1'!$B$26:$M$26</c:f>
              <c:numCache>
                <c:formatCode>0.0%</c:formatCode>
                <c:ptCount val="12"/>
                <c:pt idx="0">
                  <c:v>1.1402616450994772E-2</c:v>
                </c:pt>
                <c:pt idx="1">
                  <c:v>1.1434091113307576E-2</c:v>
                </c:pt>
                <c:pt idx="2">
                  <c:v>1.1262287611483627E-2</c:v>
                </c:pt>
                <c:pt idx="3">
                  <c:v>1.1960118972812199E-2</c:v>
                </c:pt>
                <c:pt idx="4">
                  <c:v>1.2325102880658436E-2</c:v>
                </c:pt>
                <c:pt idx="5">
                  <c:v>1.3002483393567405E-2</c:v>
                </c:pt>
                <c:pt idx="6">
                  <c:v>1.3028558134124353E-2</c:v>
                </c:pt>
                <c:pt idx="7">
                  <c:v>1.362176459474778E-2</c:v>
                </c:pt>
                <c:pt idx="8">
                  <c:v>1.4803603071470762E-2</c:v>
                </c:pt>
                <c:pt idx="9">
                  <c:v>1.4954699268638795E-2</c:v>
                </c:pt>
                <c:pt idx="10">
                  <c:v>1.4714399478751901E-2</c:v>
                </c:pt>
                <c:pt idx="11">
                  <c:v>1.508476368378388E-2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9525" cap="flat" cmpd="sng" algn="ctr">
              <a:solidFill>
                <a:schemeClr val="tx1">
                  <a:lumMod val="35000"/>
                  <a:lumOff val="65000"/>
                </a:schemeClr>
              </a:solidFill>
              <a:round/>
            </a:ln>
            <a:effectLst/>
          </c:spPr>
        </c:dropLines>
        <c:marker val="1"/>
        <c:smooth val="0"/>
        <c:axId val="1253485296"/>
        <c:axId val="1253482032"/>
      </c:lineChart>
      <c:catAx>
        <c:axId val="1253485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253482032"/>
        <c:crosses val="autoZero"/>
        <c:auto val="1"/>
        <c:lblAlgn val="ctr"/>
        <c:lblOffset val="100"/>
        <c:noMultiLvlLbl val="0"/>
      </c:catAx>
      <c:valAx>
        <c:axId val="1253482032"/>
        <c:scaling>
          <c:orientation val="minMax"/>
          <c:min val="1.0000000000000002E-2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2534852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18010188312178321"/>
          <c:y val="0.10211923755673134"/>
          <c:w val="0.21836734997360457"/>
          <c:h val="9.01810108786625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showDLblsOverMax val="0"/>
  </c:chart>
  <c:spPr>
    <a:solidFill>
      <a:schemeClr val="lt1"/>
    </a:solidFill>
    <a:ln w="12700" cap="flat" cmpd="sng" algn="ctr">
      <a:solidFill>
        <a:schemeClr val="accent6"/>
      </a:solidFill>
      <a:prstDash val="solid"/>
      <a:miter lim="800000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it-IT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7231309462485164E-2"/>
          <c:y val="4.6194202809414359E-2"/>
          <c:w val="0.85940858109824836"/>
          <c:h val="0.8245271707555315"/>
        </c:manualLayout>
      </c:layout>
      <c:lineChart>
        <c:grouping val="standard"/>
        <c:varyColors val="0"/>
        <c:ser>
          <c:idx val="0"/>
          <c:order val="0"/>
          <c:tx>
            <c:strRef>
              <c:f>' GRAFICI 1'!$A$47</c:f>
              <c:strCache>
                <c:ptCount val="1"/>
                <c:pt idx="0">
                  <c:v>% alunni h su alunni tot</c:v>
                </c:pt>
              </c:strCache>
            </c:strRef>
          </c:tx>
          <c:spPr>
            <a:ln w="57150" cap="rnd">
              <a:solidFill>
                <a:schemeClr val="accent6">
                  <a:lumMod val="5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57150">
                <a:solidFill>
                  <a:schemeClr val="accent1"/>
                </a:solidFill>
              </a:ln>
              <a:effectLst/>
            </c:spPr>
          </c:marker>
          <c:cat>
            <c:strRef>
              <c:f>' GRAFICI 1'!$B$46:$M$46</c:f>
              <c:strCache>
                <c:ptCount val="12"/>
                <c:pt idx="0">
                  <c:v>2002/03</c:v>
                </c:pt>
                <c:pt idx="1">
                  <c:v>2003/04</c:v>
                </c:pt>
                <c:pt idx="2">
                  <c:v>2004/05</c:v>
                </c:pt>
                <c:pt idx="3">
                  <c:v>2005/06</c:v>
                </c:pt>
                <c:pt idx="4">
                  <c:v>2006/07</c:v>
                </c:pt>
                <c:pt idx="5">
                  <c:v>2007/08</c:v>
                </c:pt>
                <c:pt idx="6">
                  <c:v>2008/09</c:v>
                </c:pt>
                <c:pt idx="7">
                  <c:v>2009/10</c:v>
                </c:pt>
                <c:pt idx="8">
                  <c:v>2010/11</c:v>
                </c:pt>
                <c:pt idx="9">
                  <c:v>2011/12</c:v>
                </c:pt>
                <c:pt idx="10">
                  <c:v>2012/13</c:v>
                </c:pt>
                <c:pt idx="11">
                  <c:v>2013/14</c:v>
                </c:pt>
              </c:strCache>
            </c:strRef>
          </c:cat>
          <c:val>
            <c:numRef>
              <c:f>' GRAFICI 1'!$B$47:$M$47</c:f>
              <c:numCache>
                <c:formatCode>0.0%</c:formatCode>
                <c:ptCount val="12"/>
                <c:pt idx="0">
                  <c:v>2.3604243127729952E-2</c:v>
                </c:pt>
                <c:pt idx="1">
                  <c:v>2.3863651210493997E-2</c:v>
                </c:pt>
                <c:pt idx="2">
                  <c:v>2.4296283045628201E-2</c:v>
                </c:pt>
                <c:pt idx="3">
                  <c:v>2.419629109752101E-2</c:v>
                </c:pt>
                <c:pt idx="4">
                  <c:v>2.4248552146651989E-2</c:v>
                </c:pt>
                <c:pt idx="5">
                  <c:v>2.4428762070151107E-2</c:v>
                </c:pt>
                <c:pt idx="6">
                  <c:v>2.5285858776335865E-2</c:v>
                </c:pt>
                <c:pt idx="7">
                  <c:v>2.4822355873367726E-2</c:v>
                </c:pt>
                <c:pt idx="8">
                  <c:v>2.522730536805241E-2</c:v>
                </c:pt>
                <c:pt idx="9">
                  <c:v>2.6271409172543694E-2</c:v>
                </c:pt>
                <c:pt idx="10">
                  <c:v>2.6835298490177805E-2</c:v>
                </c:pt>
                <c:pt idx="11">
                  <c:v>2.8404544727156346E-2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9525" cap="flat" cmpd="sng" algn="ctr">
              <a:solidFill>
                <a:schemeClr val="tx1">
                  <a:lumMod val="35000"/>
                  <a:lumOff val="65000"/>
                </a:schemeClr>
              </a:solidFill>
              <a:round/>
            </a:ln>
            <a:effectLst/>
          </c:spPr>
        </c:dropLines>
        <c:marker val="1"/>
        <c:smooth val="0"/>
        <c:axId val="1253472784"/>
        <c:axId val="1253479312"/>
      </c:lineChart>
      <c:catAx>
        <c:axId val="1253472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253479312"/>
        <c:crosses val="autoZero"/>
        <c:auto val="1"/>
        <c:lblAlgn val="ctr"/>
        <c:lblOffset val="100"/>
        <c:noMultiLvlLbl val="0"/>
      </c:catAx>
      <c:valAx>
        <c:axId val="1253479312"/>
        <c:scaling>
          <c:orientation val="minMax"/>
          <c:min val="2.3000000000000007E-2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2534727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19356413577823794"/>
          <c:y val="8.6613964934069934E-2"/>
          <c:w val="0.23809623410949018"/>
          <c:h val="7.086660258337029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showDLblsOverMax val="0"/>
  </c:chart>
  <c:spPr>
    <a:solidFill>
      <a:schemeClr val="lt1"/>
    </a:solidFill>
    <a:ln w="12700" cap="flat" cmpd="sng" algn="ctr">
      <a:solidFill>
        <a:schemeClr val="accent2"/>
      </a:solidFill>
      <a:prstDash val="solid"/>
      <a:miter lim="800000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it-IT"/>
    </a:p>
  </c:txPr>
  <c:externalData r:id="rId3">
    <c:autoUpdate val="0"/>
  </c:externalData>
  <c:userShapes r:id="rId4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5216898937989015E-2"/>
          <c:y val="4.6634846812706847E-2"/>
          <c:w val="0.83365849116490287"/>
          <c:h val="0.80589521880990012"/>
        </c:manualLayout>
      </c:layout>
      <c:lineChart>
        <c:grouping val="standard"/>
        <c:varyColors val="0"/>
        <c:ser>
          <c:idx val="0"/>
          <c:order val="0"/>
          <c:tx>
            <c:strRef>
              <c:f>' GRAFICI 1'!$A$71</c:f>
              <c:strCache>
                <c:ptCount val="1"/>
                <c:pt idx="0">
                  <c:v>% alunni h su alunni tot</c:v>
                </c:pt>
              </c:strCache>
            </c:strRef>
          </c:tx>
          <c:spPr>
            <a:ln w="57150" cap="rnd">
              <a:solidFill>
                <a:srgbClr val="FF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57150">
                <a:solidFill>
                  <a:srgbClr val="FF0000"/>
                </a:solidFill>
              </a:ln>
              <a:effectLst/>
            </c:spPr>
          </c:marker>
          <c:cat>
            <c:strRef>
              <c:f>' GRAFICI 1'!$B$70:$M$70</c:f>
              <c:strCache>
                <c:ptCount val="12"/>
                <c:pt idx="0">
                  <c:v>2002/03</c:v>
                </c:pt>
                <c:pt idx="1">
                  <c:v>2003/04</c:v>
                </c:pt>
                <c:pt idx="2">
                  <c:v>2004/05</c:v>
                </c:pt>
                <c:pt idx="3">
                  <c:v>2005/06</c:v>
                </c:pt>
                <c:pt idx="4">
                  <c:v>2006/07</c:v>
                </c:pt>
                <c:pt idx="5">
                  <c:v>2007/08</c:v>
                </c:pt>
                <c:pt idx="6">
                  <c:v>2008/09</c:v>
                </c:pt>
                <c:pt idx="7">
                  <c:v>2009/10</c:v>
                </c:pt>
                <c:pt idx="8">
                  <c:v>2010/11</c:v>
                </c:pt>
                <c:pt idx="9">
                  <c:v>2011/12</c:v>
                </c:pt>
                <c:pt idx="10">
                  <c:v>2012/13</c:v>
                </c:pt>
                <c:pt idx="11">
                  <c:v>2013/14</c:v>
                </c:pt>
              </c:strCache>
            </c:strRef>
          </c:cat>
          <c:val>
            <c:numRef>
              <c:f>' GRAFICI 1'!$B$71:$M$71</c:f>
              <c:numCache>
                <c:formatCode>0.0%</c:formatCode>
                <c:ptCount val="12"/>
                <c:pt idx="0">
                  <c:v>2.8345615721456798E-2</c:v>
                </c:pt>
                <c:pt idx="1">
                  <c:v>2.9879523094880775E-2</c:v>
                </c:pt>
                <c:pt idx="2">
                  <c:v>3.1125793630310226E-2</c:v>
                </c:pt>
                <c:pt idx="3">
                  <c:v>3.2288144277077567E-2</c:v>
                </c:pt>
                <c:pt idx="4">
                  <c:v>3.2998755533794395E-2</c:v>
                </c:pt>
                <c:pt idx="5">
                  <c:v>3.2707468255401093E-2</c:v>
                </c:pt>
                <c:pt idx="6">
                  <c:v>3.3317167798254124E-2</c:v>
                </c:pt>
                <c:pt idx="7">
                  <c:v>3.0912147882362885E-2</c:v>
                </c:pt>
                <c:pt idx="8">
                  <c:v>3.0137338189557893E-2</c:v>
                </c:pt>
                <c:pt idx="9">
                  <c:v>3.0047377235641295E-2</c:v>
                </c:pt>
                <c:pt idx="10">
                  <c:v>3.0702335816740461E-2</c:v>
                </c:pt>
                <c:pt idx="11">
                  <c:v>3.2919358090046189E-2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9525" cap="flat" cmpd="sng" algn="ctr">
              <a:solidFill>
                <a:schemeClr val="tx1">
                  <a:lumMod val="35000"/>
                  <a:lumOff val="65000"/>
                </a:schemeClr>
              </a:solidFill>
              <a:round/>
            </a:ln>
            <a:effectLst/>
          </c:spPr>
        </c:dropLines>
        <c:marker val="1"/>
        <c:smooth val="0"/>
        <c:axId val="1253486384"/>
        <c:axId val="1253474960"/>
      </c:lineChart>
      <c:catAx>
        <c:axId val="1253486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253474960"/>
        <c:crosses val="autoZero"/>
        <c:auto val="1"/>
        <c:lblAlgn val="ctr"/>
        <c:lblOffset val="100"/>
        <c:noMultiLvlLbl val="0"/>
      </c:catAx>
      <c:valAx>
        <c:axId val="1253474960"/>
        <c:scaling>
          <c:orientation val="minMax"/>
          <c:min val="2.8000000000000004E-2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253486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9.1884192642331566E-2"/>
          <c:y val="8.6910396332771853E-2"/>
          <c:w val="0.23096230255784186"/>
          <c:h val="7.154259527429102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showDLblsOverMax val="0"/>
  </c:chart>
  <c:spPr>
    <a:solidFill>
      <a:schemeClr val="lt1"/>
    </a:solidFill>
    <a:ln w="12700" cap="flat" cmpd="sng" algn="ctr">
      <a:solidFill>
        <a:schemeClr val="accent6"/>
      </a:solidFill>
      <a:prstDash val="solid"/>
      <a:miter lim="800000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it-IT"/>
    </a:p>
  </c:txPr>
  <c:externalData r:id="rId3">
    <c:autoUpdate val="0"/>
  </c:externalData>
  <c:userShapes r:id="rId4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5136701662292202E-2"/>
          <c:y val="3.7037037037037035E-2"/>
          <c:w val="0.82967617314004671"/>
          <c:h val="0.86319505523963724"/>
        </c:manualLayout>
      </c:layout>
      <c:lineChart>
        <c:grouping val="standard"/>
        <c:varyColors val="0"/>
        <c:ser>
          <c:idx val="0"/>
          <c:order val="0"/>
          <c:tx>
            <c:strRef>
              <c:f>' GRAFICI 1'!$A$95</c:f>
              <c:strCache>
                <c:ptCount val="1"/>
                <c:pt idx="0">
                  <c:v>% alunni h su alunni tot</c:v>
                </c:pt>
              </c:strCache>
            </c:strRef>
          </c:tx>
          <c:spPr>
            <a:ln w="28575" cap="rnd">
              <a:solidFill>
                <a:schemeClr val="accent2">
                  <a:lumMod val="5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 GRAFICI 1'!$B$94:$M$94</c:f>
              <c:strCache>
                <c:ptCount val="12"/>
                <c:pt idx="0">
                  <c:v>2002/03</c:v>
                </c:pt>
                <c:pt idx="1">
                  <c:v>2003/04</c:v>
                </c:pt>
                <c:pt idx="2">
                  <c:v>2004/05</c:v>
                </c:pt>
                <c:pt idx="3">
                  <c:v>2005/06</c:v>
                </c:pt>
                <c:pt idx="4">
                  <c:v>2006/07</c:v>
                </c:pt>
                <c:pt idx="5">
                  <c:v>2007/08</c:v>
                </c:pt>
                <c:pt idx="6">
                  <c:v>2008/09</c:v>
                </c:pt>
                <c:pt idx="7">
                  <c:v>2009/10</c:v>
                </c:pt>
                <c:pt idx="8">
                  <c:v>2010/11</c:v>
                </c:pt>
                <c:pt idx="9">
                  <c:v>2011/12</c:v>
                </c:pt>
                <c:pt idx="10">
                  <c:v>2012/13</c:v>
                </c:pt>
                <c:pt idx="11">
                  <c:v>2013/14</c:v>
                </c:pt>
              </c:strCache>
            </c:strRef>
          </c:cat>
          <c:val>
            <c:numRef>
              <c:f>' GRAFICI 1'!$B$95:$M$95</c:f>
              <c:numCache>
                <c:formatCode>0.0%</c:formatCode>
                <c:ptCount val="12"/>
                <c:pt idx="0">
                  <c:v>1.5616383968943688E-2</c:v>
                </c:pt>
                <c:pt idx="1">
                  <c:v>1.6180950738633099E-2</c:v>
                </c:pt>
                <c:pt idx="2">
                  <c:v>1.7786116850079407E-2</c:v>
                </c:pt>
                <c:pt idx="3">
                  <c:v>1.8552412083718856E-2</c:v>
                </c:pt>
                <c:pt idx="4">
                  <c:v>1.9482037561368418E-2</c:v>
                </c:pt>
                <c:pt idx="5">
                  <c:v>2.0051783476363452E-2</c:v>
                </c:pt>
                <c:pt idx="6">
                  <c:v>2.1355611679958197E-2</c:v>
                </c:pt>
                <c:pt idx="7">
                  <c:v>2.1221548033387747E-2</c:v>
                </c:pt>
                <c:pt idx="8">
                  <c:v>2.182354534782216E-2</c:v>
                </c:pt>
                <c:pt idx="9">
                  <c:v>2.2568457456888385E-2</c:v>
                </c:pt>
                <c:pt idx="10">
                  <c:v>2.2194914124405132E-2</c:v>
                </c:pt>
                <c:pt idx="11">
                  <c:v>2.317312825872116E-2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9525" cap="flat" cmpd="sng" algn="ctr">
              <a:solidFill>
                <a:schemeClr val="tx1">
                  <a:lumMod val="35000"/>
                  <a:lumOff val="65000"/>
                </a:schemeClr>
              </a:solidFill>
              <a:round/>
            </a:ln>
            <a:effectLst/>
          </c:spPr>
        </c:dropLines>
        <c:marker val="1"/>
        <c:smooth val="0"/>
        <c:axId val="1253473872"/>
        <c:axId val="1253478224"/>
      </c:lineChart>
      <c:catAx>
        <c:axId val="1253473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253478224"/>
        <c:crosses val="autoZero"/>
        <c:auto val="1"/>
        <c:lblAlgn val="ctr"/>
        <c:lblOffset val="100"/>
        <c:noMultiLvlLbl val="0"/>
      </c:catAx>
      <c:valAx>
        <c:axId val="1253478224"/>
        <c:scaling>
          <c:orientation val="minMax"/>
          <c:min val="1.5000000000000003E-2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2534738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13243619087882874"/>
          <c:y val="2.955630036654034E-2"/>
          <c:w val="0.23027234801131818"/>
          <c:h val="7.389213005406565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showDLblsOverMax val="0"/>
  </c:chart>
  <c:spPr>
    <a:solidFill>
      <a:schemeClr val="lt1"/>
    </a:solidFill>
    <a:ln w="12700" cap="flat" cmpd="sng" algn="ctr">
      <a:solidFill>
        <a:schemeClr val="accent2"/>
      </a:solidFill>
      <a:prstDash val="solid"/>
      <a:miter lim="800000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it-IT"/>
    </a:p>
  </c:txPr>
  <c:externalData r:id="rId3">
    <c:autoUpdate val="0"/>
  </c:externalData>
  <c:userShapes r:id="rId4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dk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chemeClr val="tx1"/>
                </a:solidFill>
              </a:rPr>
              <a:t>Alunni h su totale per provincia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dk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Foglio1!$B$31</c:f>
              <c:strCache>
                <c:ptCount val="1"/>
                <c:pt idx="0">
                  <c:v>2002-2003</c:v>
                </c:pt>
              </c:strCache>
            </c:strRef>
          </c:tx>
          <c:spPr>
            <a:ln w="22225" cap="rnd" cmpd="sng" algn="ctr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Foglio1!$A$32:$A$40</c:f>
              <c:strCache>
                <c:ptCount val="9"/>
                <c:pt idx="0">
                  <c:v>BOLOGNA</c:v>
                </c:pt>
                <c:pt idx="1">
                  <c:v>FERRARA</c:v>
                </c:pt>
                <c:pt idx="2">
                  <c:v>FORLI'-CESENA</c:v>
                </c:pt>
                <c:pt idx="3">
                  <c:v>MODENA</c:v>
                </c:pt>
                <c:pt idx="4">
                  <c:v>PARMA</c:v>
                </c:pt>
                <c:pt idx="5">
                  <c:v>PIACENZA</c:v>
                </c:pt>
                <c:pt idx="6">
                  <c:v>RAVENNA</c:v>
                </c:pt>
                <c:pt idx="7">
                  <c:v>REGGIO EMILIA</c:v>
                </c:pt>
                <c:pt idx="8">
                  <c:v>RIMINI</c:v>
                </c:pt>
              </c:strCache>
            </c:strRef>
          </c:cat>
          <c:val>
            <c:numRef>
              <c:f>Foglio1!$B$32:$B$40</c:f>
              <c:numCache>
                <c:formatCode>0.00%</c:formatCode>
                <c:ptCount val="9"/>
                <c:pt idx="0">
                  <c:v>2.1880197718274885E-2</c:v>
                </c:pt>
                <c:pt idx="1">
                  <c:v>2.0274957432048938E-2</c:v>
                </c:pt>
                <c:pt idx="2">
                  <c:v>1.8722755532264594E-2</c:v>
                </c:pt>
                <c:pt idx="3">
                  <c:v>1.9503808078230149E-2</c:v>
                </c:pt>
                <c:pt idx="4">
                  <c:v>1.9312327782436804E-2</c:v>
                </c:pt>
                <c:pt idx="5">
                  <c:v>2.2951204253988115E-2</c:v>
                </c:pt>
                <c:pt idx="6">
                  <c:v>2.2664835164835164E-2</c:v>
                </c:pt>
                <c:pt idx="7">
                  <c:v>2.5391755664237948E-2</c:v>
                </c:pt>
                <c:pt idx="8">
                  <c:v>1.7826534110387385E-2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Foglio1!$C$31</c:f>
              <c:strCache>
                <c:ptCount val="1"/>
                <c:pt idx="0">
                  <c:v>2013-2014</c:v>
                </c:pt>
              </c:strCache>
            </c:strRef>
          </c:tx>
          <c:spPr>
            <a:ln w="22225" cap="rnd" cmpd="sng" algn="ctr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Foglio1!$A$32:$A$40</c:f>
              <c:strCache>
                <c:ptCount val="9"/>
                <c:pt idx="0">
                  <c:v>BOLOGNA</c:v>
                </c:pt>
                <c:pt idx="1">
                  <c:v>FERRARA</c:v>
                </c:pt>
                <c:pt idx="2">
                  <c:v>FORLI'-CESENA</c:v>
                </c:pt>
                <c:pt idx="3">
                  <c:v>MODENA</c:v>
                </c:pt>
                <c:pt idx="4">
                  <c:v>PARMA</c:v>
                </c:pt>
                <c:pt idx="5">
                  <c:v>PIACENZA</c:v>
                </c:pt>
                <c:pt idx="6">
                  <c:v>RAVENNA</c:v>
                </c:pt>
                <c:pt idx="7">
                  <c:v>REGGIO EMILIA</c:v>
                </c:pt>
                <c:pt idx="8">
                  <c:v>RIMINI</c:v>
                </c:pt>
              </c:strCache>
            </c:strRef>
          </c:cat>
          <c:val>
            <c:numRef>
              <c:f>Foglio1!$C$32:$C$40</c:f>
              <c:numCache>
                <c:formatCode>0.00%</c:formatCode>
                <c:ptCount val="9"/>
                <c:pt idx="0">
                  <c:v>2.6855851021718669E-2</c:v>
                </c:pt>
                <c:pt idx="1">
                  <c:v>3.2377091778401416E-2</c:v>
                </c:pt>
                <c:pt idx="2">
                  <c:v>1.7428599278682132E-2</c:v>
                </c:pt>
                <c:pt idx="3">
                  <c:v>2.6602779524315417E-2</c:v>
                </c:pt>
                <c:pt idx="4">
                  <c:v>2.682917407092637E-2</c:v>
                </c:pt>
                <c:pt idx="5">
                  <c:v>2.514673725399931E-2</c:v>
                </c:pt>
                <c:pt idx="6">
                  <c:v>2.3648049645390072E-2</c:v>
                </c:pt>
                <c:pt idx="7">
                  <c:v>3.1867547657021343E-2</c:v>
                </c:pt>
                <c:pt idx="8">
                  <c:v>2.2869628550619081E-2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9525" cap="flat" cmpd="sng" algn="ctr">
              <a:solidFill>
                <a:schemeClr val="dk1">
                  <a:lumMod val="35000"/>
                  <a:lumOff val="65000"/>
                  <a:alpha val="33000"/>
                </a:schemeClr>
              </a:solidFill>
              <a:round/>
            </a:ln>
            <a:effectLst/>
          </c:spPr>
        </c:dropLines>
        <c:smooth val="0"/>
        <c:axId val="1253485840"/>
        <c:axId val="1253475504"/>
      </c:lineChart>
      <c:catAx>
        <c:axId val="1253485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253475504"/>
        <c:crosses val="autoZero"/>
        <c:auto val="1"/>
        <c:lblAlgn val="ctr"/>
        <c:lblOffset val="100"/>
        <c:noMultiLvlLbl val="0"/>
      </c:catAx>
      <c:valAx>
        <c:axId val="1253475504"/>
        <c:scaling>
          <c:orientation val="minMax"/>
          <c:min val="1.5000000000000003E-2"/>
        </c:scaling>
        <c:delete val="0"/>
        <c:axPos val="l"/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253485840"/>
        <c:crosses val="autoZero"/>
        <c:crossBetween val="between"/>
      </c:valAx>
      <c:spPr>
        <a:gradFill>
          <a:gsLst>
            <a:gs pos="100000">
              <a:schemeClr val="lt1">
                <a:lumMod val="95000"/>
              </a:schemeClr>
            </a:gs>
            <a:gs pos="0">
              <a:schemeClr val="lt1"/>
            </a:gs>
          </a:gsLst>
          <a:lin ang="5400000" scaled="0"/>
        </a:grad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30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b="0" kern="1200" spc="20" baseline="0"/>
  </cs:categoryAxis>
  <cs:chartArea mods="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 cmpd="sng" algn="ctr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</cs:dataPointMarker>
  <cs:dataPointMarkerLayout symbol="circle" size="4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  <a:alpha val="33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dk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gradFill>
        <a:gsLst>
          <a:gs pos="100000">
            <a:schemeClr val="lt1">
              <a:lumMod val="95000"/>
            </a:schemeClr>
          </a:gs>
          <a:gs pos="0">
            <a:schemeClr val="lt1"/>
          </a:gs>
        </a:gsLst>
        <a:lin ang="5400000" scaled="0"/>
      </a:gradFill>
    </cs:spPr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dk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0.18555</cdr:x>
      <cdr:y>0.23848</cdr:y>
    </cdr:from>
    <cdr:to>
      <cdr:x>0.4136</cdr:x>
      <cdr:y>0.33467</cdr:y>
    </cdr:to>
    <cdr:sp macro="" textlink="">
      <cdr:nvSpPr>
        <cdr:cNvPr id="3" name="CasellaDiTesto 2"/>
        <cdr:cNvSpPr txBox="1"/>
      </cdr:nvSpPr>
      <cdr:spPr>
        <a:xfrm xmlns:a="http://schemas.openxmlformats.org/drawingml/2006/main">
          <a:off x="1247775" y="566737"/>
          <a:ext cx="1533525" cy="2286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it-IT" sz="1100"/>
            <a:t>INFANZIA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0.25674</cdr:x>
      <cdr:y>0.15703</cdr:y>
    </cdr:from>
    <cdr:to>
      <cdr:x>0.42044</cdr:x>
      <cdr:y>0.28616</cdr:y>
    </cdr:to>
    <cdr:sp macro="" textlink="">
      <cdr:nvSpPr>
        <cdr:cNvPr id="2" name="CasellaDiTesto 1"/>
        <cdr:cNvSpPr txBox="1"/>
      </cdr:nvSpPr>
      <cdr:spPr>
        <a:xfrm xmlns:a="http://schemas.openxmlformats.org/drawingml/2006/main">
          <a:off x="1582176" y="596806"/>
          <a:ext cx="1008830" cy="49075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it-IT" sz="1100"/>
            <a:t>PRIMARIA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0.09584</cdr:x>
      <cdr:y>0.19401</cdr:y>
    </cdr:from>
    <cdr:to>
      <cdr:x>0.25015</cdr:x>
      <cdr:y>0.27032</cdr:y>
    </cdr:to>
    <cdr:sp macro="" textlink="">
      <cdr:nvSpPr>
        <cdr:cNvPr id="2" name="CasellaDiTesto 1"/>
        <cdr:cNvSpPr txBox="1"/>
      </cdr:nvSpPr>
      <cdr:spPr>
        <a:xfrm xmlns:a="http://schemas.openxmlformats.org/drawingml/2006/main">
          <a:off x="586559" y="559424"/>
          <a:ext cx="944397" cy="22004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it-IT" sz="1100"/>
            <a:t>I GRADO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0.15366</cdr:x>
      <cdr:y>0.18773</cdr:y>
    </cdr:from>
    <cdr:to>
      <cdr:x>0.30302</cdr:x>
      <cdr:y>0.29939</cdr:y>
    </cdr:to>
    <cdr:sp macro="" textlink="">
      <cdr:nvSpPr>
        <cdr:cNvPr id="2" name="CasellaDiTesto 1"/>
        <cdr:cNvSpPr txBox="1"/>
      </cdr:nvSpPr>
      <cdr:spPr>
        <a:xfrm xmlns:a="http://schemas.openxmlformats.org/drawingml/2006/main">
          <a:off x="940403" y="522495"/>
          <a:ext cx="914103" cy="31077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it-IT" sz="1100"/>
            <a:t>II</a:t>
          </a:r>
          <a:r>
            <a:rPr lang="it-IT" sz="1100" baseline="0"/>
            <a:t> GRADO</a:t>
          </a:r>
          <a:endParaRPr lang="it-IT" sz="11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3A8E7-B356-4E47-AE97-8C39153FB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Graziella Roda</dc:creator>
  <cp:keywords/>
  <dc:description/>
  <cp:lastModifiedBy>Graziella Roda</cp:lastModifiedBy>
  <cp:revision>25</cp:revision>
  <cp:lastPrinted>2014-10-09T13:09:00Z</cp:lastPrinted>
  <dcterms:created xsi:type="dcterms:W3CDTF">2014-10-07T11:05:00Z</dcterms:created>
  <dcterms:modified xsi:type="dcterms:W3CDTF">2014-10-10T09:53:00Z</dcterms:modified>
</cp:coreProperties>
</file>